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0EB0A" w14:textId="445E6551" w:rsidR="000366AE" w:rsidRPr="000366AE" w:rsidRDefault="000366AE" w:rsidP="000366AE">
      <w:pPr>
        <w:pStyle w:val="CRCoverPage"/>
        <w:tabs>
          <w:tab w:val="left" w:pos="1985"/>
        </w:tabs>
        <w:jc w:val="both"/>
        <w:outlineLvl w:val="0"/>
        <w:rPr>
          <w:rFonts w:cs="Arial"/>
          <w:b/>
          <w:bCs/>
          <w:sz w:val="24"/>
          <w:szCs w:val="24"/>
        </w:rPr>
      </w:pPr>
      <w:r w:rsidRPr="000366AE">
        <w:rPr>
          <w:rFonts w:cs="Arial"/>
          <w:b/>
          <w:bCs/>
          <w:sz w:val="24"/>
          <w:szCs w:val="24"/>
        </w:rPr>
        <w:t>3GPP TSG-RAN WG2 Meeting #131</w:t>
      </w:r>
      <w:r w:rsidRPr="000366AE">
        <w:rPr>
          <w:rFonts w:cs="Arial"/>
          <w:b/>
          <w:bCs/>
          <w:sz w:val="24"/>
          <w:szCs w:val="24"/>
        </w:rPr>
        <w:tab/>
      </w:r>
      <w:r w:rsidRPr="000366AE">
        <w:rPr>
          <w:rFonts w:cs="Arial"/>
          <w:b/>
          <w:bCs/>
          <w:sz w:val="24"/>
          <w:szCs w:val="24"/>
        </w:rPr>
        <w:tab/>
      </w:r>
      <w:r>
        <w:rPr>
          <w:rFonts w:eastAsiaTheme="minorEastAsia" w:cs="Arial" w:hint="eastAsia"/>
          <w:b/>
          <w:bCs/>
          <w:sz w:val="24"/>
          <w:szCs w:val="24"/>
          <w:lang w:eastAsia="zh-CN"/>
        </w:rPr>
        <w:t xml:space="preserve">                                                       </w:t>
      </w:r>
      <w:r w:rsidR="00A77381" w:rsidRPr="00A77381">
        <w:rPr>
          <w:rFonts w:cs="Arial"/>
          <w:b/>
          <w:bCs/>
          <w:sz w:val="24"/>
          <w:szCs w:val="24"/>
        </w:rPr>
        <w:t>R2-2505943</w:t>
      </w:r>
    </w:p>
    <w:p w14:paraId="22F5C42A" w14:textId="77777777" w:rsidR="000366AE" w:rsidRPr="000366AE" w:rsidRDefault="000366AE" w:rsidP="000366AE">
      <w:pPr>
        <w:pStyle w:val="CRCoverPage"/>
        <w:tabs>
          <w:tab w:val="left" w:pos="1985"/>
        </w:tabs>
        <w:jc w:val="both"/>
        <w:outlineLvl w:val="0"/>
        <w:rPr>
          <w:rFonts w:cs="Arial"/>
          <w:b/>
          <w:bCs/>
          <w:sz w:val="24"/>
          <w:szCs w:val="24"/>
        </w:rPr>
      </w:pPr>
      <w:r w:rsidRPr="000366AE">
        <w:rPr>
          <w:rFonts w:cs="Arial"/>
          <w:b/>
          <w:bCs/>
          <w:sz w:val="24"/>
          <w:szCs w:val="24"/>
        </w:rPr>
        <w:t>Bangalore, India, 25th – 29th Aug. 2025</w:t>
      </w:r>
    </w:p>
    <w:p w14:paraId="441A80C8" w14:textId="4C905E7F" w:rsidR="0023393A" w:rsidRPr="002E4B7A" w:rsidRDefault="00000000" w:rsidP="00860DB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F1510">
        <w:rPr>
          <w:rFonts w:eastAsiaTheme="minorEastAsia" w:cs="Arial" w:hint="eastAsia"/>
          <w:b/>
          <w:bCs/>
          <w:sz w:val="24"/>
          <w:szCs w:val="24"/>
          <w:lang w:eastAsia="zh-CN"/>
        </w:rPr>
        <w:t>5.2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92A90B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E51BF7">
        <w:rPr>
          <w:rFonts w:asciiTheme="minorEastAsia" w:eastAsiaTheme="minorEastAsia" w:hAnsiTheme="minorEastAsia" w:cs="Arial" w:hint="eastAsia"/>
          <w:b/>
          <w:bCs/>
          <w:sz w:val="24"/>
          <w:szCs w:val="24"/>
          <w:lang w:eastAsia="zh-CN"/>
        </w:rPr>
        <w:t>open</w:t>
      </w:r>
      <w:r w:rsidR="00E51BF7">
        <w:rPr>
          <w:rFonts w:eastAsiaTheme="minorEastAsia" w:cs="Arial" w:hint="eastAsia"/>
          <w:b/>
          <w:bCs/>
          <w:sz w:val="24"/>
          <w:szCs w:val="24"/>
          <w:lang w:eastAsia="zh-CN"/>
        </w:rPr>
        <w:t xml:space="preserve"> issues of </w:t>
      </w:r>
      <w:r w:rsidR="005F1510">
        <w:rPr>
          <w:rFonts w:eastAsiaTheme="minorEastAsia" w:cs="Arial" w:hint="eastAsia"/>
          <w:b/>
          <w:bCs/>
          <w:sz w:val="24"/>
          <w:szCs w:val="24"/>
          <w:lang w:eastAsia="zh-CN"/>
        </w:rPr>
        <w:t>on-demand SSB for S</w:t>
      </w:r>
      <w:r w:rsidR="00191D51">
        <w:rPr>
          <w:rFonts w:eastAsiaTheme="minorEastAsia" w:cs="Arial" w:hint="eastAsia"/>
          <w:b/>
          <w:bCs/>
          <w:sz w:val="24"/>
          <w:szCs w:val="24"/>
          <w:lang w:eastAsia="zh-CN"/>
        </w:rPr>
        <w:t>C</w:t>
      </w:r>
      <w:r w:rsidR="005F1510">
        <w:rPr>
          <w:rFonts w:eastAsiaTheme="minorEastAsia" w:cs="Arial" w:hint="eastAsia"/>
          <w:b/>
          <w:bCs/>
          <w:sz w:val="24"/>
          <w:szCs w:val="24"/>
          <w:lang w:eastAsia="zh-CN"/>
        </w:rPr>
        <w:t>ell</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5738B614" w:rsidR="008D45F5" w:rsidRDefault="00E51BF7"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Following are the open issues</w:t>
      </w:r>
      <w:r w:rsidR="008D45F5">
        <w:rPr>
          <w:rFonts w:ascii="Times New Roman" w:hAnsi="Times New Roman" w:hint="eastAsia"/>
          <w:lang w:eastAsia="zh-CN"/>
        </w:rPr>
        <w:t xml:space="preserve"> </w:t>
      </w:r>
      <w:r w:rsidR="00DE1127">
        <w:rPr>
          <w:rFonts w:ascii="Times New Roman" w:hAnsi="Times New Roman" w:hint="eastAsia"/>
          <w:lang w:eastAsia="zh-CN"/>
        </w:rPr>
        <w:t>identified in the email discussion of RRC running CR</w:t>
      </w:r>
      <w:r w:rsidR="008D45F5">
        <w:rPr>
          <w:rFonts w:ascii="Times New Roman" w:hAnsi="Times New Roman"/>
          <w:lang w:eastAsia="zh-CN"/>
        </w:rPr>
        <w:t>[1]:</w:t>
      </w:r>
    </w:p>
    <w:tbl>
      <w:tblPr>
        <w:tblStyle w:val="af2"/>
        <w:tblW w:w="0" w:type="auto"/>
        <w:tblLook w:val="04A0" w:firstRow="1" w:lastRow="0" w:firstColumn="1" w:lastColumn="0" w:noHBand="0" w:noVBand="1"/>
      </w:tblPr>
      <w:tblGrid>
        <w:gridCol w:w="9631"/>
      </w:tblGrid>
      <w:tr w:rsidR="006A3EF5" w14:paraId="5D1C025E" w14:textId="77777777" w:rsidTr="006A3EF5">
        <w:tc>
          <w:tcPr>
            <w:tcW w:w="9631" w:type="dxa"/>
          </w:tcPr>
          <w:p w14:paraId="6439B98E" w14:textId="77777777" w:rsidR="006A3EF5" w:rsidRDefault="006A3EF5" w:rsidP="006A3EF5">
            <w:pPr>
              <w:pStyle w:val="no0"/>
              <w:shd w:val="clear" w:color="auto" w:fill="FFFFFF"/>
              <w:spacing w:before="0" w:beforeAutospacing="0" w:after="180" w:afterAutospacing="0"/>
              <w:textAlignment w:val="baseline"/>
              <w:rPr>
                <w:rFonts w:ascii="Times New Roman" w:hAnsi="Times New Roman" w:cs="Times New Roman"/>
                <w:color w:val="000000"/>
                <w:sz w:val="20"/>
                <w:szCs w:val="20"/>
              </w:rPr>
            </w:pPr>
            <w:r>
              <w:rPr>
                <w:rFonts w:ascii="Times New Roman" w:hAnsi="Times New Roman" w:cs="Times New Roman"/>
                <w:b/>
                <w:bCs/>
                <w:color w:val="000000"/>
                <w:sz w:val="32"/>
                <w:szCs w:val="32"/>
                <w:lang w:val="en-GB"/>
              </w:rPr>
              <w:t>Open issue list:</w:t>
            </w:r>
          </w:p>
          <w:p w14:paraId="15905AD9" w14:textId="77777777" w:rsidR="006A3EF5" w:rsidRDefault="006A3EF5" w:rsidP="006A3EF5">
            <w:pPr>
              <w:pStyle w:val="no0"/>
              <w:shd w:val="clear" w:color="auto" w:fill="FFFFFF"/>
              <w:spacing w:before="0" w:beforeAutospacing="0" w:after="180" w:afterAutospacing="0"/>
              <w:textAlignment w:val="baseline"/>
              <w:rPr>
                <w:rFonts w:ascii="Times New Roman" w:hAnsi="Times New Roman" w:cs="Times New Roman"/>
                <w:color w:val="000000"/>
                <w:sz w:val="20"/>
                <w:szCs w:val="20"/>
              </w:rPr>
            </w:pPr>
            <w:r>
              <w:rPr>
                <w:rFonts w:ascii="Times New Roman" w:hAnsi="Times New Roman" w:cs="Times New Roman"/>
                <w:b/>
                <w:bCs/>
                <w:color w:val="000000"/>
                <w:sz w:val="20"/>
                <w:szCs w:val="20"/>
                <w:lang w:val="en-GB"/>
              </w:rPr>
              <w:t>OD-SSB:</w:t>
            </w:r>
          </w:p>
          <w:p w14:paraId="5DF9FDA3" w14:textId="77777777" w:rsidR="006A3EF5" w:rsidRDefault="006A3EF5" w:rsidP="006A3EF5">
            <w:pPr>
              <w:pStyle w:val="no0"/>
              <w:shd w:val="clear" w:color="auto" w:fill="FFFFFF"/>
              <w:spacing w:before="0" w:beforeAutospacing="0" w:after="180" w:afterAutospacing="0"/>
              <w:textAlignment w:val="baseline"/>
              <w:rPr>
                <w:rFonts w:ascii="Times New Roman" w:hAnsi="Times New Roman" w:cs="Times New Roman"/>
                <w:color w:val="000000"/>
                <w:sz w:val="20"/>
                <w:szCs w:val="20"/>
              </w:rPr>
            </w:pPr>
            <w:r>
              <w:rPr>
                <w:rFonts w:ascii="Times New Roman" w:hAnsi="Times New Roman" w:cs="Times New Roman"/>
                <w:b/>
                <w:bCs/>
                <w:color w:val="000000"/>
                <w:sz w:val="20"/>
                <w:szCs w:val="20"/>
                <w:lang w:val="en-GB"/>
              </w:rPr>
              <w:t>Issue 1:</w:t>
            </w:r>
            <w:r>
              <w:rPr>
                <w:rFonts w:ascii="Times New Roman" w:hAnsi="Times New Roman" w:cs="Times New Roman"/>
                <w:color w:val="000000"/>
                <w:sz w:val="20"/>
                <w:szCs w:val="20"/>
                <w:lang w:val="en-GB"/>
              </w:rPr>
              <w:t> Q9</w:t>
            </w:r>
          </w:p>
          <w:p w14:paraId="5A844901" w14:textId="77777777" w:rsidR="006A3EF5" w:rsidRDefault="006A3EF5" w:rsidP="006A3EF5">
            <w:pPr>
              <w:pStyle w:val="no0"/>
              <w:shd w:val="clear" w:color="auto" w:fill="FFFFFF"/>
              <w:spacing w:before="0" w:beforeAutospacing="0" w:after="180" w:afterAutospacing="0"/>
              <w:textAlignment w:val="baseline"/>
              <w:rPr>
                <w:rFonts w:ascii="Times New Roman" w:hAnsi="Times New Roman" w:cs="Times New Roman"/>
                <w:color w:val="000000"/>
                <w:sz w:val="20"/>
                <w:szCs w:val="20"/>
              </w:rPr>
            </w:pPr>
            <w:r>
              <w:rPr>
                <w:rFonts w:ascii="Times New Roman" w:hAnsi="Times New Roman" w:cs="Times New Roman"/>
                <w:b/>
                <w:bCs/>
                <w:color w:val="000000"/>
                <w:sz w:val="20"/>
                <w:szCs w:val="20"/>
                <w:lang w:val="en-GB"/>
              </w:rPr>
              <w:t>Issue 2:</w:t>
            </w:r>
            <w:r>
              <w:rPr>
                <w:rFonts w:ascii="Times New Roman" w:hAnsi="Times New Roman" w:cs="Times New Roman"/>
                <w:color w:val="000000"/>
                <w:sz w:val="20"/>
                <w:szCs w:val="20"/>
                <w:lang w:val="en-GB"/>
              </w:rPr>
              <w:t> CATT003</w:t>
            </w:r>
          </w:p>
          <w:p w14:paraId="023C447C" w14:textId="0298A12D" w:rsidR="006A3EF5" w:rsidRPr="006A3EF5" w:rsidRDefault="006A3EF5" w:rsidP="006A3EF5">
            <w:pPr>
              <w:pStyle w:val="no0"/>
              <w:shd w:val="clear" w:color="auto" w:fill="FFFFFF"/>
              <w:spacing w:before="0" w:beforeAutospacing="0" w:after="180" w:afterAutospacing="0"/>
              <w:textAlignment w:val="baseline"/>
              <w:rPr>
                <w:rFonts w:ascii="Times New Roman" w:hAnsi="Times New Roman" w:cs="Times New Roman"/>
                <w:color w:val="000000"/>
                <w:sz w:val="20"/>
                <w:szCs w:val="20"/>
              </w:rPr>
            </w:pPr>
            <w:r>
              <w:rPr>
                <w:rFonts w:ascii="Times New Roman" w:hAnsi="Times New Roman" w:cs="Times New Roman"/>
                <w:b/>
                <w:bCs/>
                <w:color w:val="000000"/>
                <w:sz w:val="20"/>
                <w:szCs w:val="20"/>
                <w:lang w:val="en-GB"/>
              </w:rPr>
              <w:t>Issue 3:</w:t>
            </w:r>
            <w:r>
              <w:rPr>
                <w:rFonts w:ascii="Times New Roman" w:hAnsi="Times New Roman" w:cs="Times New Roman"/>
                <w:color w:val="000000"/>
                <w:sz w:val="20"/>
                <w:szCs w:val="20"/>
                <w:lang w:val="en-GB"/>
              </w:rPr>
              <w:t> Fujitsu006</w:t>
            </w:r>
            <w:r w:rsidRPr="006A3EF5">
              <w:rPr>
                <w:rFonts w:ascii="Times New Roman" w:hAnsi="Times New Roman" w:cs="Times New Roman"/>
                <w:sz w:val="20"/>
                <w:szCs w:val="20"/>
                <w:u w:val="single"/>
                <w:lang w:val="en-GB"/>
              </w:rPr>
              <w:t> /HW001/HW002</w:t>
            </w:r>
          </w:p>
        </w:tc>
      </w:tr>
    </w:tbl>
    <w:p w14:paraId="01FFF689" w14:textId="77777777" w:rsidR="00DE1127" w:rsidRDefault="00DE1127" w:rsidP="008D45F5">
      <w:pPr>
        <w:spacing w:beforeLines="50" w:before="120"/>
        <w:rPr>
          <w:rFonts w:ascii="Times New Roman" w:hAnsi="Times New Roman"/>
          <w:lang w:eastAsia="zh-CN"/>
        </w:rPr>
      </w:pPr>
    </w:p>
    <w:p w14:paraId="6F510C44" w14:textId="137C295F"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 xml:space="preserve">further discuss </w:t>
      </w:r>
      <w:r w:rsidR="001B135A">
        <w:rPr>
          <w:rFonts w:ascii="Times New Roman" w:eastAsia="宋体" w:hAnsi="Times New Roman" w:hint="eastAsia"/>
          <w:spacing w:val="2"/>
          <w:kern w:val="2"/>
          <w:lang w:eastAsia="zh-CN"/>
        </w:rPr>
        <w:t>open issues related to OD-SSB</w:t>
      </w:r>
      <w:r w:rsidR="00DE1127">
        <w:rPr>
          <w:rFonts w:ascii="Times New Roman" w:eastAsia="宋体" w:hAnsi="Times New Roman" w:hint="eastAsia"/>
          <w:spacing w:val="2"/>
          <w:kern w:val="2"/>
          <w:lang w:eastAsia="zh-CN"/>
        </w:rPr>
        <w:t xml:space="preserve"> for SCell.</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27550785" w14:textId="25A93433" w:rsidR="00A828A0" w:rsidRDefault="00514358" w:rsidP="00A828A0">
      <w:pPr>
        <w:pStyle w:val="2"/>
        <w:numPr>
          <w:ilvl w:val="1"/>
          <w:numId w:val="1"/>
        </w:numPr>
        <w:ind w:hanging="992"/>
      </w:pPr>
      <w:r w:rsidRPr="00514358">
        <w:rPr>
          <w:rFonts w:hint="eastAsia"/>
        </w:rPr>
        <w:t xml:space="preserve">The </w:t>
      </w:r>
      <w:r w:rsidRPr="00514358">
        <w:t>value for maxNrofOD-SSB</w:t>
      </w:r>
    </w:p>
    <w:p w14:paraId="0521A2CE" w14:textId="77777777" w:rsidR="006C5AC4" w:rsidRDefault="00461A7E" w:rsidP="00461A7E">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Q9 is about the </w:t>
      </w:r>
      <w:r w:rsidRPr="00461A7E">
        <w:rPr>
          <w:rFonts w:ascii="Times New Roman" w:eastAsia="宋体" w:hAnsi="Times New Roman"/>
          <w:spacing w:val="2"/>
          <w:kern w:val="2"/>
          <w:lang w:eastAsia="zh-CN"/>
        </w:rPr>
        <w:t>value for maxNrofOD-SSB</w:t>
      </w:r>
      <w:r w:rsidR="006C5AC4">
        <w:rPr>
          <w:rFonts w:ascii="Times New Roman" w:eastAsia="宋体" w:hAnsi="Times New Roman" w:hint="eastAsia"/>
          <w:spacing w:val="2"/>
          <w:kern w:val="2"/>
          <w:lang w:eastAsia="zh-CN"/>
        </w:rPr>
        <w:t>:</w:t>
      </w:r>
    </w:p>
    <w:tbl>
      <w:tblPr>
        <w:tblStyle w:val="af2"/>
        <w:tblW w:w="0" w:type="auto"/>
        <w:tblLook w:val="04A0" w:firstRow="1" w:lastRow="0" w:firstColumn="1" w:lastColumn="0" w:noHBand="0" w:noVBand="1"/>
      </w:tblPr>
      <w:tblGrid>
        <w:gridCol w:w="9631"/>
      </w:tblGrid>
      <w:tr w:rsidR="006C5AC4" w14:paraId="69A4FAC5" w14:textId="77777777" w:rsidTr="006C5AC4">
        <w:tc>
          <w:tcPr>
            <w:tcW w:w="9631" w:type="dxa"/>
          </w:tcPr>
          <w:p w14:paraId="69A676B0" w14:textId="77777777" w:rsidR="006C5AC4" w:rsidRPr="006C5AC4" w:rsidRDefault="006C5AC4" w:rsidP="006C5AC4">
            <w:pPr>
              <w:keepLines/>
              <w:overflowPunct w:val="0"/>
              <w:autoSpaceDE w:val="0"/>
              <w:autoSpaceDN w:val="0"/>
              <w:adjustRightInd w:val="0"/>
              <w:jc w:val="left"/>
              <w:textAlignment w:val="baseline"/>
              <w:rPr>
                <w:rFonts w:ascii="Times New Roman" w:eastAsia="Times New Roman" w:hAnsi="Times New Roman"/>
                <w:b/>
                <w:bCs/>
                <w:i/>
                <w:iCs/>
                <w:color w:val="000000"/>
                <w:lang w:val="en-US" w:eastAsia="zh-CN"/>
              </w:rPr>
            </w:pPr>
            <w:r w:rsidRPr="006C5AC4">
              <w:rPr>
                <w:rFonts w:ascii="Times New Roman" w:eastAsia="Times New Roman" w:hAnsi="Times New Roman"/>
                <w:b/>
                <w:bCs/>
                <w:i/>
                <w:iCs/>
                <w:color w:val="000000"/>
                <w:lang w:val="en-US" w:eastAsia="zh-CN"/>
              </w:rPr>
              <w:t>IE CellGroupConfig</w:t>
            </w:r>
          </w:p>
          <w:p w14:paraId="32241DB2" w14:textId="77777777" w:rsidR="006C5AC4" w:rsidRPr="006C5AC4" w:rsidRDefault="006C5AC4" w:rsidP="006C5AC4">
            <w:pPr>
              <w:overflowPunct w:val="0"/>
              <w:autoSpaceDE w:val="0"/>
              <w:autoSpaceDN w:val="0"/>
              <w:adjustRightInd w:val="0"/>
              <w:ind w:leftChars="600" w:left="1600" w:hangingChars="200" w:hanging="400"/>
              <w:jc w:val="left"/>
              <w:textAlignment w:val="baseline"/>
              <w:rPr>
                <w:rFonts w:ascii="Times New Roman" w:eastAsia="Times New Roman" w:hAnsi="Times New Roman"/>
                <w:lang w:eastAsia="zh-CN"/>
              </w:rPr>
            </w:pPr>
            <w:r w:rsidRPr="006C5AC4">
              <w:rPr>
                <w:rFonts w:ascii="Times New Roman" w:eastAsia="Times New Roman" w:hAnsi="Times New Roman"/>
                <w:lang w:eastAsia="zh-CN"/>
              </w:rPr>
              <w:t xml:space="preserve">Editor’s note:  </w:t>
            </w:r>
          </w:p>
          <w:p w14:paraId="2E9414C0" w14:textId="77777777" w:rsidR="006C5AC4" w:rsidRPr="006C5AC4" w:rsidRDefault="006C5AC4" w:rsidP="006C5AC4">
            <w:pPr>
              <w:overflowPunct w:val="0"/>
              <w:autoSpaceDE w:val="0"/>
              <w:autoSpaceDN w:val="0"/>
              <w:adjustRightInd w:val="0"/>
              <w:ind w:leftChars="600" w:left="1600" w:hangingChars="200" w:hanging="400"/>
              <w:jc w:val="left"/>
              <w:textAlignment w:val="baseline"/>
              <w:rPr>
                <w:rFonts w:ascii="Times New Roman" w:eastAsia="Times New Roman" w:hAnsi="Times New Roman"/>
                <w:lang w:eastAsia="zh-CN"/>
              </w:rPr>
            </w:pPr>
            <w:r w:rsidRPr="006C5AC4">
              <w:rPr>
                <w:rFonts w:ascii="Times New Roman" w:eastAsia="Times New Roman" w:hAnsi="Times New Roman"/>
                <w:lang w:eastAsia="zh-CN"/>
              </w:rPr>
              <w:t xml:space="preserve">FFS value for maxNrofOD-SSB </w:t>
            </w:r>
          </w:p>
          <w:p w14:paraId="01ECD07D" w14:textId="77777777" w:rsidR="006C5AC4" w:rsidRPr="006C5AC4" w:rsidRDefault="006C5AC4" w:rsidP="006C5AC4">
            <w:pPr>
              <w:overflowPunct w:val="0"/>
              <w:autoSpaceDE w:val="0"/>
              <w:autoSpaceDN w:val="0"/>
              <w:adjustRightInd w:val="0"/>
              <w:ind w:left="720"/>
              <w:jc w:val="left"/>
              <w:textAlignment w:val="baseline"/>
              <w:rPr>
                <w:rFonts w:ascii="Times New Roman" w:eastAsia="Times New Roman" w:hAnsi="Times New Roman"/>
                <w:lang w:eastAsia="ja-JP"/>
              </w:rPr>
            </w:pPr>
          </w:p>
          <w:p w14:paraId="7506EA81" w14:textId="77777777" w:rsidR="006C5AC4" w:rsidRPr="006C5AC4" w:rsidRDefault="006C5AC4" w:rsidP="006C5AC4">
            <w:pPr>
              <w:overflowPunct w:val="0"/>
              <w:autoSpaceDE w:val="0"/>
              <w:autoSpaceDN w:val="0"/>
              <w:adjustRightInd w:val="0"/>
              <w:jc w:val="left"/>
              <w:textAlignment w:val="baseline"/>
              <w:rPr>
                <w:rFonts w:ascii="Times New Roman" w:eastAsia="Times New Roman" w:hAnsi="Times New Roman"/>
                <w:lang w:eastAsia="ja-JP"/>
              </w:rPr>
            </w:pPr>
          </w:p>
          <w:p w14:paraId="255F3F51" w14:textId="77777777" w:rsidR="006C5AC4" w:rsidRPr="006C5AC4" w:rsidRDefault="006C5AC4" w:rsidP="006C5AC4">
            <w:pPr>
              <w:overflowPunct w:val="0"/>
              <w:autoSpaceDE w:val="0"/>
              <w:autoSpaceDN w:val="0"/>
              <w:adjustRightInd w:val="0"/>
              <w:jc w:val="left"/>
              <w:textAlignment w:val="baseline"/>
              <w:rPr>
                <w:rFonts w:ascii="Times New Roman" w:eastAsia="Times New Roman" w:hAnsi="Times New Roman"/>
                <w:b/>
                <w:bCs/>
                <w:lang w:eastAsia="ja-JP"/>
              </w:rPr>
            </w:pPr>
            <w:r w:rsidRPr="006C5AC4">
              <w:rPr>
                <w:rFonts w:ascii="Times New Roman" w:eastAsia="Times New Roman" w:hAnsi="Times New Roman"/>
                <w:b/>
                <w:bCs/>
                <w:lang w:eastAsia="ja-JP"/>
              </w:rPr>
              <w:t>Q9: Suggest value for this parameter or indicate if another WG needs to be liaised?</w:t>
            </w:r>
          </w:p>
          <w:p w14:paraId="15D6B9DC" w14:textId="77777777" w:rsidR="006C5AC4" w:rsidRPr="006C5AC4" w:rsidRDefault="006C5AC4" w:rsidP="00461A7E">
            <w:pPr>
              <w:spacing w:beforeLines="50" w:before="120"/>
              <w:rPr>
                <w:rFonts w:ascii="Times New Roman" w:eastAsia="宋体" w:hAnsi="Times New Roman"/>
                <w:spacing w:val="2"/>
                <w:kern w:val="2"/>
                <w:lang w:eastAsia="zh-CN"/>
              </w:rPr>
            </w:pPr>
          </w:p>
        </w:tc>
      </w:tr>
    </w:tbl>
    <w:p w14:paraId="2C3363E2" w14:textId="77777777" w:rsidR="006C5AC4" w:rsidRDefault="006C5AC4" w:rsidP="00461A7E">
      <w:pPr>
        <w:spacing w:beforeLines="50" w:before="120"/>
        <w:rPr>
          <w:rFonts w:ascii="Times New Roman" w:eastAsia="宋体" w:hAnsi="Times New Roman"/>
          <w:spacing w:val="2"/>
          <w:kern w:val="2"/>
          <w:lang w:eastAsia="zh-CN"/>
        </w:rPr>
      </w:pPr>
    </w:p>
    <w:p w14:paraId="332B8090" w14:textId="74619AB5" w:rsidR="003861BF" w:rsidRPr="00647850" w:rsidRDefault="00461A7E" w:rsidP="00461A7E">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Based on the running CR, </w:t>
      </w:r>
      <w:r w:rsidRPr="00461A7E">
        <w:rPr>
          <w:rFonts w:ascii="Times New Roman" w:eastAsia="宋体" w:hAnsi="Times New Roman"/>
          <w:spacing w:val="2"/>
          <w:kern w:val="2"/>
          <w:lang w:eastAsia="zh-CN"/>
        </w:rPr>
        <w:t>maxNrofOD-SSB</w:t>
      </w:r>
      <w:r>
        <w:rPr>
          <w:rFonts w:ascii="Times New Roman" w:eastAsia="宋体" w:hAnsi="Times New Roman" w:hint="eastAsia"/>
          <w:spacing w:val="2"/>
          <w:kern w:val="2"/>
          <w:lang w:eastAsia="zh-CN"/>
        </w:rPr>
        <w:t xml:space="preserve"> is the m</w:t>
      </w:r>
      <w:r w:rsidRPr="00461A7E">
        <w:rPr>
          <w:rFonts w:ascii="Times New Roman" w:eastAsia="宋体" w:hAnsi="Times New Roman"/>
          <w:spacing w:val="2"/>
          <w:kern w:val="2"/>
          <w:lang w:eastAsia="zh-CN"/>
        </w:rPr>
        <w:t>ax number of OD-SSB configurations</w:t>
      </w:r>
      <w:r>
        <w:rPr>
          <w:rFonts w:ascii="Times New Roman" w:eastAsia="宋体" w:hAnsi="Times New Roman" w:hint="eastAsia"/>
          <w:spacing w:val="2"/>
          <w:kern w:val="2"/>
          <w:lang w:eastAsia="zh-CN"/>
        </w:rPr>
        <w:t xml:space="preserve">, while OD-SSB configuration is </w:t>
      </w:r>
      <w:r w:rsidRPr="00461A7E">
        <w:rPr>
          <w:rFonts w:ascii="Times New Roman" w:eastAsia="宋体" w:hAnsi="Times New Roman"/>
          <w:spacing w:val="2"/>
          <w:kern w:val="2"/>
          <w:lang w:eastAsia="zh-CN"/>
        </w:rPr>
        <w:t>used to configure the OD-SSB activated by a MAC CE</w:t>
      </w:r>
      <w:r>
        <w:rPr>
          <w:rFonts w:ascii="Times New Roman" w:eastAsia="宋体" w:hAnsi="Times New Roman" w:hint="eastAsia"/>
          <w:spacing w:val="2"/>
          <w:kern w:val="2"/>
          <w:lang w:eastAsia="zh-CN"/>
        </w:rPr>
        <w:t>.</w:t>
      </w:r>
      <w:r w:rsidR="00647850">
        <w:rPr>
          <w:rFonts w:ascii="Times New Roman" w:eastAsia="宋体" w:hAnsi="Times New Roman" w:hint="eastAsia"/>
          <w:spacing w:val="2"/>
          <w:kern w:val="2"/>
          <w:lang w:eastAsia="zh-CN"/>
        </w:rPr>
        <w:t xml:space="preserve"> Though there could be multiple SCells, and one SCell can be </w:t>
      </w:r>
      <w:r w:rsidR="00647850">
        <w:rPr>
          <w:rFonts w:ascii="Times New Roman" w:eastAsia="宋体" w:hAnsi="Times New Roman"/>
          <w:spacing w:val="2"/>
          <w:kern w:val="2"/>
          <w:lang w:eastAsia="zh-CN"/>
        </w:rPr>
        <w:t>configure</w:t>
      </w:r>
      <w:r w:rsidR="00647850">
        <w:rPr>
          <w:rFonts w:ascii="Times New Roman" w:eastAsia="宋体" w:hAnsi="Times New Roman" w:hint="eastAsia"/>
          <w:spacing w:val="2"/>
          <w:kern w:val="2"/>
          <w:lang w:eastAsia="zh-CN"/>
        </w:rPr>
        <w:t xml:space="preserve">d with multiple OD-SSB, every OD-SSB is associated with a </w:t>
      </w:r>
      <w:r w:rsidR="00647850">
        <w:rPr>
          <w:rFonts w:ascii="Times New Roman" w:eastAsia="宋体" w:hAnsi="Times New Roman"/>
          <w:spacing w:val="2"/>
          <w:kern w:val="2"/>
          <w:lang w:eastAsia="zh-CN"/>
        </w:rPr>
        <w:t>measurement</w:t>
      </w:r>
      <w:r w:rsidR="00647850">
        <w:rPr>
          <w:rFonts w:ascii="Times New Roman" w:eastAsia="宋体" w:hAnsi="Times New Roman" w:hint="eastAsia"/>
          <w:spacing w:val="2"/>
          <w:kern w:val="2"/>
          <w:lang w:eastAsia="zh-CN"/>
        </w:rPr>
        <w:t xml:space="preserve"> </w:t>
      </w:r>
      <w:r w:rsidR="00582489">
        <w:rPr>
          <w:rFonts w:ascii="Times New Roman" w:eastAsia="宋体" w:hAnsi="Times New Roman" w:hint="eastAsia"/>
          <w:spacing w:val="2"/>
          <w:kern w:val="2"/>
          <w:lang w:eastAsia="zh-CN"/>
        </w:rPr>
        <w:t>ID, while the m</w:t>
      </w:r>
      <w:r w:rsidR="00582489" w:rsidRPr="00582489">
        <w:rPr>
          <w:rFonts w:ascii="Times New Roman" w:eastAsia="宋体" w:hAnsi="Times New Roman"/>
          <w:spacing w:val="2"/>
          <w:kern w:val="2"/>
          <w:lang w:eastAsia="zh-CN"/>
        </w:rPr>
        <w:t>axNrofMeasId</w:t>
      </w:r>
      <w:r w:rsidR="00582489">
        <w:rPr>
          <w:rFonts w:ascii="Times New Roman" w:eastAsia="宋体" w:hAnsi="Times New Roman" w:hint="eastAsia"/>
          <w:spacing w:val="2"/>
          <w:kern w:val="2"/>
          <w:lang w:eastAsia="zh-CN"/>
        </w:rPr>
        <w:t xml:space="preserve"> is 64, we think the </w:t>
      </w:r>
      <w:r w:rsidR="00582489" w:rsidRPr="00582489">
        <w:rPr>
          <w:rFonts w:ascii="Times New Roman" w:eastAsia="宋体" w:hAnsi="Times New Roman"/>
          <w:spacing w:val="2"/>
          <w:kern w:val="2"/>
          <w:lang w:eastAsia="zh-CN"/>
        </w:rPr>
        <w:t>maxNrofOD-SSB</w:t>
      </w:r>
      <w:r w:rsidR="00582489" w:rsidRPr="00582489">
        <w:rPr>
          <w:rFonts w:ascii="Times New Roman" w:eastAsia="宋体" w:hAnsi="Times New Roman" w:hint="eastAsia"/>
          <w:spacing w:val="2"/>
          <w:kern w:val="2"/>
          <w:lang w:eastAsia="zh-CN"/>
        </w:rPr>
        <w:t xml:space="preserve"> can be the same value.</w:t>
      </w:r>
    </w:p>
    <w:p w14:paraId="5C84CBDE" w14:textId="5F78FA21" w:rsidR="003861BF" w:rsidRPr="00A77381" w:rsidRDefault="00F50EE3" w:rsidP="00A77381">
      <w:pPr>
        <w:spacing w:beforeLines="50" w:before="120"/>
        <w:ind w:left="992" w:hangingChars="489" w:hanging="992"/>
        <w:rPr>
          <w:rFonts w:ascii="Times New Roman" w:eastAsia="宋体" w:hAnsi="Times New Roman"/>
          <w:b/>
          <w:bCs/>
          <w:spacing w:val="2"/>
          <w:kern w:val="2"/>
          <w:lang w:eastAsia="zh-CN"/>
        </w:rPr>
      </w:pPr>
      <w:bookmarkStart w:id="5" w:name="OLE_LINK6"/>
      <w:r w:rsidRPr="00514358">
        <w:rPr>
          <w:rFonts w:ascii="Times New Roman" w:eastAsia="宋体" w:hAnsi="Times New Roman" w:hint="eastAsia"/>
          <w:b/>
          <w:bCs/>
          <w:spacing w:val="2"/>
          <w:kern w:val="2"/>
          <w:lang w:eastAsia="zh-CN"/>
        </w:rPr>
        <w:t xml:space="preserve">Proposal 1: The value of </w:t>
      </w:r>
      <w:r w:rsidRPr="00514358">
        <w:rPr>
          <w:rFonts w:ascii="Times New Roman" w:eastAsia="宋体" w:hAnsi="Times New Roman"/>
          <w:b/>
          <w:bCs/>
          <w:spacing w:val="2"/>
          <w:kern w:val="2"/>
          <w:lang w:eastAsia="zh-CN"/>
        </w:rPr>
        <w:t>maxNrofOD-SSB</w:t>
      </w:r>
      <w:r w:rsidRPr="00514358">
        <w:rPr>
          <w:rFonts w:ascii="Times New Roman" w:eastAsia="宋体" w:hAnsi="Times New Roman" w:hint="eastAsia"/>
          <w:b/>
          <w:bCs/>
          <w:spacing w:val="2"/>
          <w:kern w:val="2"/>
          <w:lang w:eastAsia="zh-CN"/>
        </w:rPr>
        <w:t xml:space="preserve"> can be </w:t>
      </w:r>
      <w:r w:rsidR="00582489">
        <w:rPr>
          <w:rFonts w:ascii="Times New Roman" w:eastAsia="宋体" w:hAnsi="Times New Roman" w:hint="eastAsia"/>
          <w:b/>
          <w:bCs/>
          <w:spacing w:val="2"/>
          <w:kern w:val="2"/>
          <w:lang w:eastAsia="zh-CN"/>
        </w:rPr>
        <w:t>64</w:t>
      </w:r>
      <w:r w:rsidRPr="00514358">
        <w:rPr>
          <w:rFonts w:ascii="Times New Roman" w:eastAsia="宋体" w:hAnsi="Times New Roman" w:hint="eastAsia"/>
          <w:b/>
          <w:bCs/>
          <w:spacing w:val="2"/>
          <w:kern w:val="2"/>
          <w:lang w:eastAsia="zh-CN"/>
        </w:rPr>
        <w:t>.</w:t>
      </w:r>
      <w:r w:rsidR="00582489">
        <w:rPr>
          <w:rFonts w:ascii="Times New Roman" w:eastAsia="宋体" w:hAnsi="Times New Roman" w:hint="eastAsia"/>
          <w:b/>
          <w:bCs/>
          <w:spacing w:val="2"/>
          <w:kern w:val="2"/>
          <w:lang w:eastAsia="zh-CN"/>
        </w:rPr>
        <w:t xml:space="preserve"> </w:t>
      </w:r>
      <w:bookmarkEnd w:id="5"/>
    </w:p>
    <w:p w14:paraId="3D10E5BF" w14:textId="097D2FFB" w:rsidR="00514358" w:rsidRDefault="00514358" w:rsidP="00514358">
      <w:pPr>
        <w:pStyle w:val="2"/>
        <w:numPr>
          <w:ilvl w:val="1"/>
          <w:numId w:val="1"/>
        </w:numPr>
        <w:ind w:hanging="992"/>
      </w:pPr>
      <w:r>
        <w:rPr>
          <w:rFonts w:hint="eastAsia"/>
        </w:rPr>
        <w:t xml:space="preserve">OD-SSB </w:t>
      </w:r>
      <w:r w:rsidR="004402C0">
        <w:rPr>
          <w:rFonts w:hint="eastAsia"/>
        </w:rPr>
        <w:t>activation</w:t>
      </w:r>
    </w:p>
    <w:p w14:paraId="67E5C0F2" w14:textId="04CC478C" w:rsidR="006C5AC4" w:rsidRDefault="006C5AC4" w:rsidP="00007AF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Issue 2 is about OD-SSB SCell operation, especially OD-SSB activation:</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6913"/>
        <w:gridCol w:w="1559"/>
      </w:tblGrid>
      <w:tr w:rsidR="006C5AC4" w:rsidRPr="006C5AC4" w14:paraId="7A390485" w14:textId="77777777" w:rsidTr="006C5AC4">
        <w:trPr>
          <w:trHeight w:val="127"/>
        </w:trPr>
        <w:tc>
          <w:tcPr>
            <w:tcW w:w="1162" w:type="dxa"/>
          </w:tcPr>
          <w:p w14:paraId="2C293239" w14:textId="77777777" w:rsidR="006C5AC4" w:rsidRPr="006C5AC4" w:rsidRDefault="006C5AC4" w:rsidP="006C5AC4">
            <w:pPr>
              <w:keepNext/>
              <w:overflowPunct w:val="0"/>
              <w:autoSpaceDE w:val="0"/>
              <w:autoSpaceDN w:val="0"/>
              <w:adjustRightInd w:val="0"/>
              <w:spacing w:after="120"/>
              <w:textAlignment w:val="baseline"/>
              <w:rPr>
                <w:rFonts w:eastAsia="等线"/>
                <w:bCs/>
                <w:lang w:val="en-US" w:eastAsia="zh-CN"/>
              </w:rPr>
            </w:pPr>
            <w:r w:rsidRPr="006C5AC4">
              <w:rPr>
                <w:rFonts w:eastAsia="等线" w:hint="eastAsia"/>
                <w:bCs/>
                <w:lang w:val="en-US" w:eastAsia="zh-CN"/>
              </w:rPr>
              <w:lastRenderedPageBreak/>
              <w:t>CATT003</w:t>
            </w:r>
          </w:p>
        </w:tc>
        <w:tc>
          <w:tcPr>
            <w:tcW w:w="6913" w:type="dxa"/>
          </w:tcPr>
          <w:p w14:paraId="43788EFF" w14:textId="77777777" w:rsidR="006C5AC4" w:rsidRPr="006C5AC4" w:rsidRDefault="006C5AC4" w:rsidP="006C5AC4">
            <w:pPr>
              <w:keepNext/>
              <w:overflowPunct w:val="0"/>
              <w:autoSpaceDE w:val="0"/>
              <w:autoSpaceDN w:val="0"/>
              <w:adjustRightInd w:val="0"/>
              <w:spacing w:after="120"/>
              <w:ind w:left="1200" w:hanging="400"/>
              <w:textAlignment w:val="baseline"/>
              <w:rPr>
                <w:rFonts w:eastAsia="Yu Mincho"/>
                <w:bCs/>
                <w:iCs/>
                <w:szCs w:val="22"/>
                <w:lang w:eastAsia="zh-CN"/>
              </w:rPr>
            </w:pPr>
          </w:p>
          <w:tbl>
            <w:tblPr>
              <w:tblW w:w="1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5"/>
            </w:tblGrid>
            <w:tr w:rsidR="006C5AC4" w:rsidRPr="006C5AC4" w14:paraId="7813458D" w14:textId="77777777" w:rsidTr="006C5AC4">
              <w:trPr>
                <w:trHeight w:val="465"/>
              </w:trPr>
              <w:tc>
                <w:tcPr>
                  <w:tcW w:w="11485" w:type="dxa"/>
                  <w:tcBorders>
                    <w:top w:val="single" w:sz="4" w:space="0" w:color="auto"/>
                    <w:left w:val="single" w:sz="4" w:space="0" w:color="auto"/>
                    <w:bottom w:val="single" w:sz="4" w:space="0" w:color="auto"/>
                    <w:right w:val="single" w:sz="4" w:space="0" w:color="auto"/>
                  </w:tcBorders>
                </w:tcPr>
                <w:p w14:paraId="0312A1C2" w14:textId="77777777" w:rsidR="006C5AC4" w:rsidRPr="006C5AC4" w:rsidRDefault="006C5AC4" w:rsidP="0000376D">
                  <w:pPr>
                    <w:keepNext/>
                    <w:keepLines/>
                    <w:framePr w:hSpace="180" w:wrap="around" w:vAnchor="text" w:hAnchor="text" w:y="1"/>
                    <w:overflowPunct w:val="0"/>
                    <w:autoSpaceDE w:val="0"/>
                    <w:autoSpaceDN w:val="0"/>
                    <w:adjustRightInd w:val="0"/>
                    <w:spacing w:after="0"/>
                    <w:ind w:left="1418" w:hanging="284"/>
                    <w:suppressOverlap/>
                    <w:jc w:val="left"/>
                    <w:textAlignment w:val="baseline"/>
                    <w:rPr>
                      <w:rFonts w:eastAsia="Times New Roman"/>
                      <w:b/>
                      <w:bCs/>
                      <w:i/>
                      <w:iCs/>
                      <w:sz w:val="18"/>
                      <w:lang w:eastAsia="sv-SE"/>
                    </w:rPr>
                  </w:pPr>
                  <w:r w:rsidRPr="006C5AC4">
                    <w:rPr>
                      <w:rFonts w:eastAsia="Times New Roman"/>
                      <w:b/>
                      <w:bCs/>
                      <w:i/>
                      <w:iCs/>
                      <w:sz w:val="18"/>
                      <w:lang w:val="en-US" w:eastAsia="sv-SE"/>
                    </w:rPr>
                    <w:t>od-ssb-nrofBurst</w:t>
                  </w:r>
                </w:p>
                <w:p w14:paraId="7CD45023" w14:textId="77777777" w:rsidR="006C5AC4" w:rsidRPr="006C5AC4" w:rsidRDefault="006C5AC4" w:rsidP="0000376D">
                  <w:pPr>
                    <w:keepNext/>
                    <w:keepLines/>
                    <w:framePr w:hSpace="180" w:wrap="around" w:vAnchor="text" w:hAnchor="text" w:y="1"/>
                    <w:overflowPunct w:val="0"/>
                    <w:autoSpaceDE w:val="0"/>
                    <w:autoSpaceDN w:val="0"/>
                    <w:adjustRightInd w:val="0"/>
                    <w:spacing w:after="0"/>
                    <w:suppressOverlap/>
                    <w:jc w:val="left"/>
                    <w:textAlignment w:val="baseline"/>
                    <w:rPr>
                      <w:rFonts w:eastAsia="Times New Roman"/>
                      <w:bCs/>
                      <w:iCs/>
                      <w:sz w:val="18"/>
                      <w:szCs w:val="22"/>
                      <w:lang w:eastAsia="sv-SE"/>
                    </w:rPr>
                  </w:pPr>
                  <w:r w:rsidRPr="006C5AC4">
                    <w:rPr>
                      <w:rFonts w:eastAsia="Times New Roman"/>
                      <w:bCs/>
                      <w:iCs/>
                      <w:sz w:val="18"/>
                      <w:szCs w:val="22"/>
                      <w:lang w:eastAsia="sv-SE"/>
                    </w:rPr>
                    <w:t>Indicates the number of OD-SSB bursts to be transmitted after OD-SSB is indicated.</w:t>
                  </w:r>
                </w:p>
              </w:tc>
            </w:tr>
          </w:tbl>
          <w:p w14:paraId="1660264A" w14:textId="77777777" w:rsidR="006C5AC4" w:rsidRPr="006C5AC4" w:rsidRDefault="006C5AC4" w:rsidP="006C5AC4">
            <w:pPr>
              <w:keepNext/>
              <w:overflowPunct w:val="0"/>
              <w:autoSpaceDE w:val="0"/>
              <w:autoSpaceDN w:val="0"/>
              <w:adjustRightInd w:val="0"/>
              <w:spacing w:after="120"/>
              <w:ind w:left="1200" w:hanging="400"/>
              <w:textAlignment w:val="baseline"/>
              <w:rPr>
                <w:rFonts w:eastAsia="Yu Mincho"/>
                <w:bCs/>
                <w:iCs/>
                <w:szCs w:val="22"/>
                <w:lang w:eastAsia="zh-CN"/>
              </w:rPr>
            </w:pPr>
          </w:p>
          <w:p w14:paraId="01A9A64D" w14:textId="77777777" w:rsidR="006C5AC4" w:rsidRPr="006C5AC4" w:rsidRDefault="006C5AC4" w:rsidP="006C5AC4">
            <w:pPr>
              <w:overflowPunct w:val="0"/>
              <w:autoSpaceDE w:val="0"/>
              <w:autoSpaceDN w:val="0"/>
              <w:adjustRightInd w:val="0"/>
              <w:jc w:val="left"/>
              <w:textAlignment w:val="baseline"/>
              <w:rPr>
                <w:rFonts w:ascii="Times New Roman" w:eastAsia="Yu Mincho" w:hAnsi="Times New Roman"/>
                <w:lang w:eastAsia="zh-CN"/>
              </w:rPr>
            </w:pPr>
            <w:r w:rsidRPr="006C5AC4">
              <w:rPr>
                <w:rFonts w:ascii="Times New Roman" w:eastAsia="Times New Roman" w:hAnsi="Times New Roman"/>
                <w:highlight w:val="green"/>
                <w:lang w:eastAsia="ja-JP"/>
              </w:rPr>
              <w:t>Agreement</w:t>
            </w:r>
            <w:r w:rsidRPr="006C5AC4">
              <w:rPr>
                <w:rFonts w:ascii="Times New Roman" w:eastAsia="Times New Roman" w:hAnsi="Times New Roman" w:hint="eastAsia"/>
                <w:highlight w:val="green"/>
                <w:lang w:eastAsia="ja-JP"/>
              </w:rPr>
              <w:t xml:space="preserve"> (RAN1 #121)</w:t>
            </w:r>
          </w:p>
          <w:p w14:paraId="645D7B0A" w14:textId="77777777" w:rsidR="006C5AC4" w:rsidRPr="006C5AC4" w:rsidRDefault="006C5AC4" w:rsidP="006C5AC4">
            <w:pPr>
              <w:overflowPunct w:val="0"/>
              <w:autoSpaceDE w:val="0"/>
              <w:autoSpaceDN w:val="0"/>
              <w:adjustRightInd w:val="0"/>
              <w:contextualSpacing/>
              <w:textAlignment w:val="baseline"/>
              <w:rPr>
                <w:rFonts w:ascii="Times New Roman" w:eastAsia="Times New Roman" w:hAnsi="Times New Roman"/>
                <w:lang w:eastAsia="ko-KR"/>
              </w:rPr>
            </w:pPr>
            <w:r w:rsidRPr="006C5AC4">
              <w:rPr>
                <w:rFonts w:ascii="Times New Roman" w:eastAsia="Times New Roman" w:hAnsi="Times New Roman"/>
                <w:lang w:eastAsia="ko-KR"/>
              </w:rPr>
              <w:t>For a cell supporting on-demand SSB SCell operation,</w:t>
            </w:r>
            <w:r w:rsidRPr="006C5AC4">
              <w:rPr>
                <w:rFonts w:ascii="Times New Roman" w:eastAsia="Times New Roman" w:hAnsi="Times New Roman" w:hint="eastAsia"/>
                <w:lang w:eastAsia="ko-KR"/>
              </w:rPr>
              <w:t xml:space="preserve"> t</w:t>
            </w:r>
            <w:r w:rsidRPr="006C5AC4">
              <w:rPr>
                <w:rFonts w:ascii="Times New Roman" w:eastAsia="Times New Roman" w:hAnsi="Times New Roman"/>
                <w:lang w:eastAsia="ko-KR"/>
              </w:rPr>
              <w:t>he following combinations are supported.</w:t>
            </w:r>
          </w:p>
          <w:p w14:paraId="714608C5" w14:textId="77777777" w:rsidR="006C5AC4" w:rsidRPr="006C5AC4" w:rsidRDefault="006C5AC4" w:rsidP="006C5AC4">
            <w:pPr>
              <w:numPr>
                <w:ilvl w:val="0"/>
                <w:numId w:val="16"/>
              </w:numPr>
              <w:suppressAutoHyphens/>
              <w:overflowPunct w:val="0"/>
              <w:autoSpaceDE w:val="0"/>
              <w:autoSpaceDN w:val="0"/>
              <w:adjustRightInd w:val="0"/>
              <w:spacing w:after="0"/>
              <w:jc w:val="left"/>
              <w:textAlignment w:val="baseline"/>
              <w:rPr>
                <w:rFonts w:ascii="Times New Roman" w:eastAsia="Times New Roman" w:hAnsi="Times New Roman"/>
                <w:lang w:val="en-US" w:eastAsia="ko-KR"/>
              </w:rPr>
            </w:pPr>
            <w:r w:rsidRPr="006C5AC4">
              <w:rPr>
                <w:rFonts w:ascii="Times New Roman" w:eastAsia="Times New Roman" w:hAnsi="Times New Roman"/>
                <w:lang w:val="en-US" w:eastAsia="ko-KR"/>
              </w:rPr>
              <w:t xml:space="preserve">For OD-SSB transmission </w:t>
            </w:r>
            <w:r w:rsidRPr="006C5AC4">
              <w:rPr>
                <w:rFonts w:ascii="Times New Roman" w:eastAsia="Times New Roman" w:hAnsi="Times New Roman" w:hint="eastAsia"/>
                <w:lang w:val="en-US" w:eastAsia="ko-KR"/>
              </w:rPr>
              <w:t>activation</w:t>
            </w:r>
            <w:r w:rsidRPr="006C5AC4">
              <w:rPr>
                <w:rFonts w:ascii="Times New Roman" w:eastAsia="Times New Roman" w:hAnsi="Times New Roman"/>
                <w:lang w:val="en-US" w:eastAsia="ko-KR"/>
              </w:rPr>
              <w:t xml:space="preserve">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and OD-SSB transmission adaptation (OD-TA),</w:t>
            </w:r>
          </w:p>
          <w:p w14:paraId="26CB6694" w14:textId="77777777" w:rsidR="006C5AC4" w:rsidRPr="006C5AC4" w:rsidRDefault="006C5AC4" w:rsidP="006C5AC4">
            <w:pPr>
              <w:numPr>
                <w:ilvl w:val="1"/>
                <w:numId w:val="16"/>
              </w:numPr>
              <w:suppressAutoHyphens/>
              <w:overflowPunct w:val="0"/>
              <w:autoSpaceDE w:val="0"/>
              <w:autoSpaceDN w:val="0"/>
              <w:adjustRightInd w:val="0"/>
              <w:spacing w:after="0"/>
              <w:jc w:val="left"/>
              <w:textAlignment w:val="baseline"/>
              <w:rPr>
                <w:rFonts w:ascii="Times New Roman" w:eastAsia="Times New Roman" w:hAnsi="Times New Roman"/>
                <w:lang w:val="en-US" w:eastAsia="ko-KR"/>
              </w:rPr>
            </w:pPr>
            <w:r w:rsidRPr="006C5AC4">
              <w:rPr>
                <w:rFonts w:ascii="Times New Roman" w:eastAsia="Times New Roman" w:hAnsi="Times New Roman"/>
                <w:lang w:val="en-US" w:eastAsia="ko-KR"/>
              </w:rPr>
              <w:t>Case A1: RRC-based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xml:space="preserve"> without </w:t>
            </w:r>
            <w:r w:rsidRPr="006C5AC4">
              <w:rPr>
                <w:rFonts w:ascii="Times New Roman" w:eastAsia="Times New Roman" w:hAnsi="Times New Roman"/>
                <w:lang w:eastAsia="ko-KR"/>
              </w:rPr>
              <w:t>N</w:t>
            </w:r>
            <w:r w:rsidRPr="006C5AC4">
              <w:rPr>
                <w:rFonts w:ascii="Times New Roman" w:eastAsia="Times New Roman" w:hAnsi="Times New Roman"/>
                <w:lang w:val="en-US" w:eastAsia="ko-KR"/>
              </w:rPr>
              <w:t xml:space="preserve"> </w:t>
            </w:r>
            <w:r w:rsidRPr="006C5AC4">
              <w:rPr>
                <w:rFonts w:ascii="Times New Roman" w:eastAsia="Times New Roman" w:hAnsi="Times New Roman" w:hint="eastAsia"/>
                <w:lang w:val="en-US" w:eastAsia="ko-KR"/>
              </w:rPr>
              <w:t xml:space="preserve">(i.e., </w:t>
            </w:r>
            <w:r w:rsidRPr="006C5AC4">
              <w:rPr>
                <w:rFonts w:ascii="Times New Roman" w:eastAsia="Times New Roman" w:hAnsi="Times New Roman"/>
                <w:i/>
                <w:iCs/>
                <w:lang w:eastAsia="ko-KR"/>
              </w:rPr>
              <w:t>od-ssb-nrofBurst</w:t>
            </w:r>
            <w:r w:rsidRPr="006C5AC4">
              <w:rPr>
                <w:rFonts w:ascii="Times New Roman" w:eastAsia="Times New Roman" w:hAnsi="Times New Roman" w:hint="eastAsia"/>
                <w:lang w:val="en-US" w:eastAsia="ko-KR"/>
              </w:rPr>
              <w:t xml:space="preserve">) </w:t>
            </w:r>
            <w:r w:rsidRPr="006C5AC4">
              <w:rPr>
                <w:rFonts w:ascii="Times New Roman" w:eastAsia="Times New Roman" w:hAnsi="Times New Roman"/>
                <w:lang w:val="en-US" w:eastAsia="ko-KR"/>
              </w:rPr>
              <w:t>configured + MAC CE-based OD-TA;</w:t>
            </w:r>
          </w:p>
          <w:p w14:paraId="642AFCBA" w14:textId="77777777" w:rsidR="006C5AC4" w:rsidRPr="006C5AC4" w:rsidRDefault="006C5AC4" w:rsidP="006C5AC4">
            <w:pPr>
              <w:numPr>
                <w:ilvl w:val="2"/>
                <w:numId w:val="16"/>
              </w:numPr>
              <w:suppressAutoHyphens/>
              <w:overflowPunct w:val="0"/>
              <w:autoSpaceDE w:val="0"/>
              <w:autoSpaceDN w:val="0"/>
              <w:adjustRightInd w:val="0"/>
              <w:spacing w:after="0"/>
              <w:jc w:val="left"/>
              <w:textAlignment w:val="baseline"/>
              <w:rPr>
                <w:rFonts w:ascii="Times New Roman" w:eastAsia="Times New Roman" w:hAnsi="Times New Roman"/>
                <w:lang w:val="en-US" w:eastAsia="ko-KR"/>
              </w:rPr>
            </w:pPr>
            <w:r w:rsidRPr="006C5AC4">
              <w:rPr>
                <w:rFonts w:ascii="Times New Roman" w:eastAsia="Times New Roman" w:hAnsi="Times New Roman" w:hint="eastAsia"/>
                <w:lang w:val="en-US" w:eastAsia="ko-KR"/>
              </w:rPr>
              <w:t>Subject to UE capability</w:t>
            </w:r>
          </w:p>
          <w:p w14:paraId="602E57EA" w14:textId="77777777" w:rsidR="006C5AC4" w:rsidRPr="006C5AC4" w:rsidRDefault="006C5AC4" w:rsidP="006C5AC4">
            <w:pPr>
              <w:numPr>
                <w:ilvl w:val="1"/>
                <w:numId w:val="16"/>
              </w:numPr>
              <w:suppressAutoHyphens/>
              <w:overflowPunct w:val="0"/>
              <w:autoSpaceDE w:val="0"/>
              <w:autoSpaceDN w:val="0"/>
              <w:adjustRightInd w:val="0"/>
              <w:spacing w:after="0"/>
              <w:jc w:val="left"/>
              <w:textAlignment w:val="baseline"/>
              <w:rPr>
                <w:rFonts w:ascii="Times New Roman" w:eastAsia="Times New Roman" w:hAnsi="Times New Roman"/>
                <w:lang w:val="en-US" w:eastAsia="ko-KR"/>
              </w:rPr>
            </w:pPr>
            <w:r w:rsidRPr="006C5AC4">
              <w:rPr>
                <w:rFonts w:ascii="Times New Roman" w:eastAsia="Times New Roman" w:hAnsi="Times New Roman"/>
                <w:lang w:val="en-US" w:eastAsia="ko-KR"/>
              </w:rPr>
              <w:t>Case B1: MAC CE-based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xml:space="preserve"> without </w:t>
            </w:r>
            <w:r w:rsidRPr="006C5AC4">
              <w:rPr>
                <w:rFonts w:ascii="Times New Roman" w:eastAsia="Times New Roman" w:hAnsi="Times New Roman"/>
                <w:lang w:eastAsia="ko-KR"/>
              </w:rPr>
              <w:t>N</w:t>
            </w:r>
            <w:r w:rsidRPr="006C5AC4">
              <w:rPr>
                <w:rFonts w:ascii="Times New Roman" w:eastAsia="Times New Roman" w:hAnsi="Times New Roman"/>
                <w:lang w:val="en-US" w:eastAsia="ko-KR"/>
              </w:rPr>
              <w:t xml:space="preserve"> configured + MAC CE-based OD-TA;</w:t>
            </w:r>
          </w:p>
          <w:p w14:paraId="6CEF9EDF" w14:textId="77777777" w:rsidR="006C5AC4" w:rsidRPr="006C5AC4" w:rsidRDefault="006C5AC4" w:rsidP="006C5AC4">
            <w:pPr>
              <w:numPr>
                <w:ilvl w:val="1"/>
                <w:numId w:val="16"/>
              </w:numPr>
              <w:suppressAutoHyphens/>
              <w:overflowPunct w:val="0"/>
              <w:autoSpaceDE w:val="0"/>
              <w:autoSpaceDN w:val="0"/>
              <w:adjustRightInd w:val="0"/>
              <w:spacing w:after="0"/>
              <w:jc w:val="left"/>
              <w:textAlignment w:val="baseline"/>
              <w:rPr>
                <w:rFonts w:ascii="Times New Roman" w:eastAsia="Times New Roman" w:hAnsi="Times New Roman"/>
                <w:lang w:val="en-US" w:eastAsia="ko-KR"/>
              </w:rPr>
            </w:pPr>
            <w:r w:rsidRPr="006C5AC4">
              <w:rPr>
                <w:rFonts w:ascii="Times New Roman" w:eastAsia="Times New Roman" w:hAnsi="Times New Roman"/>
                <w:lang w:val="en-US" w:eastAsia="ko-KR"/>
              </w:rPr>
              <w:t>Case B2: MAC CE-based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xml:space="preserve"> with </w:t>
            </w:r>
            <w:r w:rsidRPr="006C5AC4">
              <w:rPr>
                <w:rFonts w:ascii="Times New Roman" w:eastAsia="Times New Roman" w:hAnsi="Times New Roman"/>
                <w:lang w:eastAsia="ko-KR"/>
              </w:rPr>
              <w:t>N</w:t>
            </w:r>
            <w:r w:rsidRPr="006C5AC4">
              <w:rPr>
                <w:rFonts w:ascii="Times New Roman" w:eastAsia="Times New Roman" w:hAnsi="Times New Roman"/>
                <w:lang w:val="en-US" w:eastAsia="ko-KR"/>
              </w:rPr>
              <w:t xml:space="preserve"> configured + MAC CE-based OD-TA.</w:t>
            </w:r>
          </w:p>
          <w:p w14:paraId="3FAEBC4F" w14:textId="77777777" w:rsidR="006C5AC4" w:rsidRPr="006C5AC4" w:rsidRDefault="006C5AC4" w:rsidP="006C5AC4">
            <w:pPr>
              <w:numPr>
                <w:ilvl w:val="0"/>
                <w:numId w:val="16"/>
              </w:numPr>
              <w:suppressAutoHyphens/>
              <w:overflowPunct w:val="0"/>
              <w:autoSpaceDE w:val="0"/>
              <w:autoSpaceDN w:val="0"/>
              <w:adjustRightInd w:val="0"/>
              <w:spacing w:after="0"/>
              <w:jc w:val="left"/>
              <w:textAlignment w:val="baseline"/>
              <w:rPr>
                <w:rFonts w:ascii="Times New Roman" w:eastAsia="Malgun Gothic" w:hAnsi="Times New Roman"/>
                <w:lang w:val="en-US" w:eastAsia="zh-CN"/>
              </w:rPr>
            </w:pPr>
            <w:r w:rsidRPr="006C5AC4">
              <w:rPr>
                <w:rFonts w:ascii="Times New Roman" w:eastAsia="Malgun Gothic" w:hAnsi="Times New Roman"/>
                <w:lang w:val="en-US" w:eastAsia="ko-KR"/>
              </w:rPr>
              <w:t xml:space="preserve">For OD-SSB </w:t>
            </w:r>
            <w:r w:rsidRPr="006C5AC4">
              <w:rPr>
                <w:rFonts w:ascii="Times New Roman" w:eastAsia="Times New Roman" w:hAnsi="Times New Roman"/>
                <w:lang w:val="en-US" w:eastAsia="ko-KR"/>
              </w:rPr>
              <w:t xml:space="preserve">transmission </w:t>
            </w:r>
            <w:r w:rsidRPr="006C5AC4">
              <w:rPr>
                <w:rFonts w:ascii="Times New Roman" w:eastAsia="Malgun Gothic" w:hAnsi="Times New Roman"/>
                <w:lang w:val="en-US" w:eastAsia="ko-KR"/>
              </w:rPr>
              <w:t>deactivation (OD-TD),</w:t>
            </w:r>
          </w:p>
          <w:p w14:paraId="2D7B00BC" w14:textId="77777777" w:rsidR="006C5AC4" w:rsidRPr="006C5AC4" w:rsidRDefault="006C5AC4" w:rsidP="006C5AC4">
            <w:pPr>
              <w:numPr>
                <w:ilvl w:val="1"/>
                <w:numId w:val="16"/>
              </w:numPr>
              <w:suppressAutoHyphens/>
              <w:overflowPunct w:val="0"/>
              <w:autoSpaceDE w:val="0"/>
              <w:autoSpaceDN w:val="0"/>
              <w:adjustRightInd w:val="0"/>
              <w:spacing w:after="0"/>
              <w:jc w:val="left"/>
              <w:textAlignment w:val="baseline"/>
              <w:rPr>
                <w:rFonts w:ascii="Times New Roman" w:eastAsia="Malgun Gothic" w:hAnsi="Times New Roman"/>
                <w:lang w:val="en-US" w:eastAsia="zh-CN"/>
              </w:rPr>
            </w:pPr>
            <w:r w:rsidRPr="006C5AC4">
              <w:rPr>
                <w:rFonts w:ascii="Times New Roman" w:eastAsia="Malgun Gothic" w:hAnsi="Times New Roman"/>
                <w:lang w:val="en-US" w:eastAsia="zh-CN"/>
              </w:rPr>
              <w:t xml:space="preserve">Case X1: </w:t>
            </w:r>
            <w:r w:rsidRPr="006C5AC4">
              <w:rPr>
                <w:rFonts w:ascii="Times New Roman" w:eastAsia="Times New Roman" w:hAnsi="Times New Roman"/>
                <w:lang w:val="en-US" w:eastAsia="ko-KR"/>
              </w:rPr>
              <w:t>RRC-based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xml:space="preserve"> without </w:t>
            </w:r>
            <w:r w:rsidRPr="006C5AC4">
              <w:rPr>
                <w:rFonts w:ascii="Times New Roman" w:eastAsia="Times New Roman" w:hAnsi="Times New Roman"/>
                <w:lang w:eastAsia="ko-KR"/>
              </w:rPr>
              <w:t>N</w:t>
            </w:r>
            <w:r w:rsidRPr="006C5AC4">
              <w:rPr>
                <w:rFonts w:ascii="Times New Roman" w:eastAsia="Times New Roman" w:hAnsi="Times New Roman"/>
                <w:lang w:val="en-US" w:eastAsia="ko-KR"/>
              </w:rPr>
              <w:t xml:space="preserve"> configured </w:t>
            </w:r>
            <w:r w:rsidRPr="006C5AC4">
              <w:rPr>
                <w:rFonts w:ascii="Times New Roman" w:eastAsia="Malgun Gothic" w:hAnsi="Times New Roman"/>
                <w:lang w:val="en-US" w:eastAsia="zh-CN"/>
              </w:rPr>
              <w:t>+ MAC CE</w:t>
            </w:r>
            <w:r w:rsidRPr="006C5AC4">
              <w:rPr>
                <w:rFonts w:ascii="Times New Roman" w:eastAsia="Malgun Gothic" w:hAnsi="Times New Roman"/>
                <w:lang w:val="en-US" w:eastAsia="ko-KR"/>
              </w:rPr>
              <w:t>-based OD-TD</w:t>
            </w:r>
            <w:r w:rsidRPr="006C5AC4">
              <w:rPr>
                <w:rFonts w:ascii="Times New Roman" w:eastAsia="Malgun Gothic" w:hAnsi="Times New Roman"/>
                <w:lang w:val="en-US" w:eastAsia="zh-CN"/>
              </w:rPr>
              <w:t>;</w:t>
            </w:r>
          </w:p>
          <w:p w14:paraId="62D80490" w14:textId="77777777" w:rsidR="006C5AC4" w:rsidRPr="006C5AC4" w:rsidRDefault="006C5AC4" w:rsidP="006C5AC4">
            <w:pPr>
              <w:numPr>
                <w:ilvl w:val="2"/>
                <w:numId w:val="16"/>
              </w:numPr>
              <w:suppressAutoHyphens/>
              <w:overflowPunct w:val="0"/>
              <w:autoSpaceDE w:val="0"/>
              <w:autoSpaceDN w:val="0"/>
              <w:adjustRightInd w:val="0"/>
              <w:spacing w:after="0"/>
              <w:jc w:val="left"/>
              <w:textAlignment w:val="baseline"/>
              <w:rPr>
                <w:rFonts w:ascii="Times New Roman" w:eastAsia="Times New Roman" w:hAnsi="Times New Roman"/>
                <w:lang w:val="en-US" w:eastAsia="ko-KR"/>
              </w:rPr>
            </w:pPr>
            <w:r w:rsidRPr="006C5AC4">
              <w:rPr>
                <w:rFonts w:ascii="Times New Roman" w:eastAsia="Times New Roman" w:hAnsi="Times New Roman" w:hint="eastAsia"/>
                <w:lang w:val="en-US" w:eastAsia="ko-KR"/>
              </w:rPr>
              <w:t>Subject to UE capability</w:t>
            </w:r>
          </w:p>
          <w:p w14:paraId="1433E11B" w14:textId="77777777" w:rsidR="006C5AC4" w:rsidRPr="006C5AC4" w:rsidRDefault="006C5AC4" w:rsidP="006C5AC4">
            <w:pPr>
              <w:numPr>
                <w:ilvl w:val="1"/>
                <w:numId w:val="16"/>
              </w:numPr>
              <w:suppressAutoHyphens/>
              <w:overflowPunct w:val="0"/>
              <w:autoSpaceDE w:val="0"/>
              <w:autoSpaceDN w:val="0"/>
              <w:adjustRightInd w:val="0"/>
              <w:spacing w:after="0"/>
              <w:jc w:val="left"/>
              <w:textAlignment w:val="baseline"/>
              <w:rPr>
                <w:rFonts w:ascii="Times New Roman" w:eastAsia="Malgun Gothic" w:hAnsi="Times New Roman"/>
                <w:lang w:val="en-US" w:eastAsia="zh-CN"/>
              </w:rPr>
            </w:pPr>
            <w:r w:rsidRPr="006C5AC4">
              <w:rPr>
                <w:rFonts w:ascii="Times New Roman" w:eastAsia="Malgun Gothic" w:hAnsi="Times New Roman"/>
                <w:lang w:val="en-US" w:eastAsia="zh-CN"/>
              </w:rPr>
              <w:t xml:space="preserve">Case Y1: </w:t>
            </w:r>
            <w:r w:rsidRPr="006C5AC4">
              <w:rPr>
                <w:rFonts w:ascii="Times New Roman" w:eastAsia="Times New Roman" w:hAnsi="Times New Roman"/>
                <w:lang w:val="en-US" w:eastAsia="ko-KR"/>
              </w:rPr>
              <w:t>MAC CE-based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xml:space="preserve"> or OD-TA without </w:t>
            </w:r>
            <w:r w:rsidRPr="006C5AC4">
              <w:rPr>
                <w:rFonts w:ascii="Times New Roman" w:eastAsia="Times New Roman" w:hAnsi="Times New Roman"/>
                <w:lang w:eastAsia="ko-KR"/>
              </w:rPr>
              <w:t>N</w:t>
            </w:r>
            <w:r w:rsidRPr="006C5AC4">
              <w:rPr>
                <w:rFonts w:ascii="Times New Roman" w:eastAsia="Times New Roman" w:hAnsi="Times New Roman"/>
                <w:lang w:val="en-US" w:eastAsia="ko-KR"/>
              </w:rPr>
              <w:t xml:space="preserve"> configured</w:t>
            </w:r>
            <w:r w:rsidRPr="006C5AC4">
              <w:rPr>
                <w:rFonts w:ascii="Times New Roman" w:eastAsia="Malgun Gothic" w:hAnsi="Times New Roman"/>
                <w:lang w:val="en-US" w:eastAsia="zh-CN"/>
              </w:rPr>
              <w:t xml:space="preserve"> + MAC CE</w:t>
            </w:r>
            <w:r w:rsidRPr="006C5AC4">
              <w:rPr>
                <w:rFonts w:ascii="Times New Roman" w:eastAsia="Malgun Gothic" w:hAnsi="Times New Roman"/>
                <w:lang w:val="en-US" w:eastAsia="ko-KR"/>
              </w:rPr>
              <w:t>-based OD-TD</w:t>
            </w:r>
            <w:r w:rsidRPr="006C5AC4">
              <w:rPr>
                <w:rFonts w:ascii="Times New Roman" w:eastAsia="Malgun Gothic" w:hAnsi="Times New Roman"/>
                <w:lang w:val="en-US" w:eastAsia="zh-CN"/>
              </w:rPr>
              <w:t>;</w:t>
            </w:r>
          </w:p>
          <w:p w14:paraId="254F85A7" w14:textId="77777777" w:rsidR="006C5AC4" w:rsidRPr="006C5AC4" w:rsidRDefault="006C5AC4" w:rsidP="006C5AC4">
            <w:pPr>
              <w:numPr>
                <w:ilvl w:val="1"/>
                <w:numId w:val="16"/>
              </w:numPr>
              <w:suppressAutoHyphens/>
              <w:overflowPunct w:val="0"/>
              <w:autoSpaceDE w:val="0"/>
              <w:autoSpaceDN w:val="0"/>
              <w:adjustRightInd w:val="0"/>
              <w:spacing w:after="0"/>
              <w:jc w:val="left"/>
              <w:textAlignment w:val="baseline"/>
              <w:rPr>
                <w:rFonts w:ascii="Times New Roman" w:eastAsia="Malgun Gothic" w:hAnsi="Times New Roman"/>
                <w:lang w:val="en-US" w:eastAsia="zh-CN"/>
              </w:rPr>
            </w:pPr>
            <w:r w:rsidRPr="006C5AC4">
              <w:rPr>
                <w:rFonts w:ascii="Times New Roman" w:eastAsia="Malgun Gothic" w:hAnsi="Times New Roman"/>
                <w:lang w:val="en-US" w:eastAsia="zh-CN"/>
              </w:rPr>
              <w:t xml:space="preserve">Case Y2: </w:t>
            </w:r>
            <w:r w:rsidRPr="006C5AC4">
              <w:rPr>
                <w:rFonts w:ascii="Times New Roman" w:eastAsia="Times New Roman" w:hAnsi="Times New Roman"/>
                <w:lang w:val="en-US" w:eastAsia="ko-KR"/>
              </w:rPr>
              <w:t>MAC CE-based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xml:space="preserve"> or OD-TA with </w:t>
            </w:r>
            <w:r w:rsidRPr="006C5AC4">
              <w:rPr>
                <w:rFonts w:ascii="Times New Roman" w:eastAsia="Times New Roman" w:hAnsi="Times New Roman"/>
                <w:lang w:eastAsia="ko-KR"/>
              </w:rPr>
              <w:t>N</w:t>
            </w:r>
            <w:r w:rsidRPr="006C5AC4">
              <w:rPr>
                <w:rFonts w:ascii="Times New Roman" w:eastAsia="Times New Roman" w:hAnsi="Times New Roman"/>
                <w:lang w:val="en-US" w:eastAsia="ko-KR"/>
              </w:rPr>
              <w:t xml:space="preserve"> configured </w:t>
            </w:r>
            <w:r w:rsidRPr="006C5AC4">
              <w:rPr>
                <w:rFonts w:ascii="Times New Roman" w:eastAsia="Malgun Gothic" w:hAnsi="Times New Roman"/>
                <w:lang w:val="en-US" w:eastAsia="zh-CN"/>
              </w:rPr>
              <w:t xml:space="preserve">+ </w:t>
            </w:r>
            <w:r w:rsidRPr="006C5AC4">
              <w:rPr>
                <w:rFonts w:ascii="Times New Roman" w:eastAsia="Malgun Gothic" w:hAnsi="Times New Roman"/>
                <w:lang w:val="en-US" w:eastAsia="ko-KR"/>
              </w:rPr>
              <w:t>implicit OD-TD</w:t>
            </w:r>
            <w:r w:rsidRPr="006C5AC4">
              <w:rPr>
                <w:rFonts w:ascii="Times New Roman" w:eastAsia="Malgun Gothic" w:hAnsi="Times New Roman"/>
                <w:lang w:val="en-US" w:eastAsia="zh-CN"/>
              </w:rPr>
              <w:t>;</w:t>
            </w:r>
          </w:p>
          <w:p w14:paraId="76C71E06" w14:textId="77777777" w:rsidR="006C5AC4" w:rsidRPr="006C5AC4" w:rsidRDefault="006C5AC4" w:rsidP="006C5AC4">
            <w:pPr>
              <w:numPr>
                <w:ilvl w:val="1"/>
                <w:numId w:val="16"/>
              </w:numPr>
              <w:suppressAutoHyphens/>
              <w:overflowPunct w:val="0"/>
              <w:autoSpaceDE w:val="0"/>
              <w:autoSpaceDN w:val="0"/>
              <w:adjustRightInd w:val="0"/>
              <w:spacing w:after="0"/>
              <w:jc w:val="left"/>
              <w:textAlignment w:val="baseline"/>
              <w:rPr>
                <w:rFonts w:ascii="Times New Roman" w:eastAsia="Malgun Gothic" w:hAnsi="Times New Roman"/>
                <w:lang w:val="en-US" w:eastAsia="zh-CN"/>
              </w:rPr>
            </w:pPr>
            <w:r w:rsidRPr="006C5AC4">
              <w:rPr>
                <w:rFonts w:ascii="Times New Roman" w:eastAsia="Malgun Gothic" w:hAnsi="Times New Roman"/>
                <w:lang w:val="en-US" w:eastAsia="zh-CN"/>
              </w:rPr>
              <w:t xml:space="preserve">Case Y3: </w:t>
            </w:r>
            <w:r w:rsidRPr="006C5AC4">
              <w:rPr>
                <w:rFonts w:ascii="Times New Roman" w:eastAsia="Times New Roman" w:hAnsi="Times New Roman"/>
                <w:lang w:val="en-US" w:eastAsia="ko-KR"/>
              </w:rPr>
              <w:t>MAC CE-based OD-T</w:t>
            </w:r>
            <w:r w:rsidRPr="006C5AC4">
              <w:rPr>
                <w:rFonts w:ascii="Times New Roman" w:eastAsia="Times New Roman" w:hAnsi="Times New Roman" w:hint="eastAsia"/>
                <w:lang w:val="en-US" w:eastAsia="ko-KR"/>
              </w:rPr>
              <w:t>act</w:t>
            </w:r>
            <w:r w:rsidRPr="006C5AC4">
              <w:rPr>
                <w:rFonts w:ascii="Times New Roman" w:eastAsia="Times New Roman" w:hAnsi="Times New Roman"/>
                <w:lang w:val="en-US" w:eastAsia="ko-KR"/>
              </w:rPr>
              <w:t xml:space="preserve"> or OD-TA with </w:t>
            </w:r>
            <w:r w:rsidRPr="006C5AC4">
              <w:rPr>
                <w:rFonts w:ascii="Times New Roman" w:eastAsia="Times New Roman" w:hAnsi="Times New Roman"/>
                <w:lang w:eastAsia="ko-KR"/>
              </w:rPr>
              <w:t>N</w:t>
            </w:r>
            <w:r w:rsidRPr="006C5AC4">
              <w:rPr>
                <w:rFonts w:ascii="Times New Roman" w:eastAsia="Times New Roman" w:hAnsi="Times New Roman"/>
                <w:lang w:val="en-US" w:eastAsia="ko-KR"/>
              </w:rPr>
              <w:t xml:space="preserve"> configured </w:t>
            </w:r>
            <w:r w:rsidRPr="006C5AC4">
              <w:rPr>
                <w:rFonts w:ascii="Times New Roman" w:eastAsia="Malgun Gothic" w:hAnsi="Times New Roman"/>
                <w:lang w:val="en-US" w:eastAsia="zh-CN"/>
              </w:rPr>
              <w:t>+ MAC CE</w:t>
            </w:r>
            <w:r w:rsidRPr="006C5AC4">
              <w:rPr>
                <w:rFonts w:ascii="Times New Roman" w:eastAsia="Malgun Gothic" w:hAnsi="Times New Roman"/>
                <w:lang w:val="en-US" w:eastAsia="ko-KR"/>
              </w:rPr>
              <w:t>-based OD-TD.</w:t>
            </w:r>
          </w:p>
          <w:p w14:paraId="4FD7BB86" w14:textId="77777777" w:rsidR="006C5AC4" w:rsidRPr="006C5AC4" w:rsidRDefault="006C5AC4" w:rsidP="006C5AC4">
            <w:pPr>
              <w:numPr>
                <w:ilvl w:val="0"/>
                <w:numId w:val="16"/>
              </w:numPr>
              <w:suppressAutoHyphens/>
              <w:overflowPunct w:val="0"/>
              <w:autoSpaceDE w:val="0"/>
              <w:autoSpaceDN w:val="0"/>
              <w:adjustRightInd w:val="0"/>
              <w:spacing w:after="0"/>
              <w:jc w:val="left"/>
              <w:textAlignment w:val="baseline"/>
              <w:rPr>
                <w:rFonts w:ascii="Times New Roman" w:eastAsia="Malgun Gothic" w:hAnsi="Times New Roman"/>
                <w:highlight w:val="yellow"/>
                <w:lang w:val="en-US" w:eastAsia="zh-CN"/>
              </w:rPr>
            </w:pPr>
            <w:r w:rsidRPr="006C5AC4">
              <w:rPr>
                <w:rFonts w:ascii="Times New Roman" w:eastAsia="Malgun Gothic" w:hAnsi="Times New Roman" w:hint="eastAsia"/>
                <w:b/>
                <w:bCs/>
                <w:highlight w:val="yellow"/>
                <w:lang w:val="en-US" w:eastAsia="ko-KR"/>
              </w:rPr>
              <w:t>Conclusion</w:t>
            </w:r>
            <w:r w:rsidRPr="006C5AC4">
              <w:rPr>
                <w:rFonts w:ascii="Times New Roman" w:eastAsia="Malgun Gothic" w:hAnsi="Times New Roman" w:hint="eastAsia"/>
                <w:highlight w:val="yellow"/>
                <w:lang w:val="en-US" w:eastAsia="ko-KR"/>
              </w:rPr>
              <w:t xml:space="preserve">: There is no RAN1 consensus to support RRC activation of OD-SSB transmission configuring </w:t>
            </w:r>
            <w:r w:rsidRPr="006C5AC4">
              <w:rPr>
                <w:rFonts w:ascii="Times New Roman" w:eastAsia="Malgun Gothic" w:hAnsi="Times New Roman"/>
                <w:i/>
                <w:iCs/>
                <w:highlight w:val="yellow"/>
                <w:lang w:eastAsia="ko-KR"/>
              </w:rPr>
              <w:t>od-ssb-nrofBurst</w:t>
            </w:r>
            <w:r w:rsidRPr="006C5AC4">
              <w:rPr>
                <w:rFonts w:ascii="Times New Roman" w:eastAsia="Malgun Gothic" w:hAnsi="Times New Roman" w:hint="eastAsia"/>
                <w:i/>
                <w:iCs/>
                <w:highlight w:val="yellow"/>
                <w:lang w:eastAsia="ko-KR"/>
              </w:rPr>
              <w:t>.</w:t>
            </w:r>
          </w:p>
          <w:p w14:paraId="2241DA86" w14:textId="77777777" w:rsidR="006C5AC4" w:rsidRPr="006C5AC4" w:rsidRDefault="006C5AC4" w:rsidP="006C5AC4">
            <w:pPr>
              <w:numPr>
                <w:ilvl w:val="0"/>
                <w:numId w:val="16"/>
              </w:numPr>
              <w:suppressAutoHyphens/>
              <w:overflowPunct w:val="0"/>
              <w:autoSpaceDE w:val="0"/>
              <w:autoSpaceDN w:val="0"/>
              <w:adjustRightInd w:val="0"/>
              <w:spacing w:after="0"/>
              <w:jc w:val="left"/>
              <w:textAlignment w:val="baseline"/>
              <w:rPr>
                <w:rFonts w:ascii="Times New Roman" w:eastAsia="Malgun Gothic" w:hAnsi="Times New Roman"/>
                <w:lang w:val="en-US" w:eastAsia="zh-CN"/>
              </w:rPr>
            </w:pPr>
            <w:r w:rsidRPr="006C5AC4">
              <w:rPr>
                <w:rFonts w:ascii="Times New Roman" w:eastAsia="Malgun Gothic" w:hAnsi="Times New Roman"/>
                <w:lang w:val="en-US" w:eastAsia="ko-KR"/>
              </w:rPr>
              <w:t xml:space="preserve">Note: “Implicit OD-TD” above implies that the on-demand SSB is deactivated based on the value for </w:t>
            </w:r>
            <w:r w:rsidRPr="006C5AC4">
              <w:rPr>
                <w:rFonts w:ascii="Times New Roman" w:eastAsia="Malgun Gothic" w:hAnsi="Times New Roman"/>
                <w:i/>
                <w:iCs/>
                <w:lang w:val="en-US" w:eastAsia="zh-CN"/>
              </w:rPr>
              <w:t>od-ssb-nrofBurst</w:t>
            </w:r>
            <w:r w:rsidRPr="006C5AC4">
              <w:rPr>
                <w:rFonts w:ascii="Times New Roman" w:eastAsia="Malgun Gothic" w:hAnsi="Times New Roman"/>
                <w:lang w:val="en-US" w:eastAsia="ko-KR"/>
              </w:rPr>
              <w:t xml:space="preserve"> according to NW indication.</w:t>
            </w:r>
          </w:p>
          <w:p w14:paraId="53690E29" w14:textId="77777777" w:rsidR="006C5AC4" w:rsidRPr="006C5AC4" w:rsidRDefault="006C5AC4" w:rsidP="006C5AC4">
            <w:pPr>
              <w:keepNext/>
              <w:overflowPunct w:val="0"/>
              <w:autoSpaceDE w:val="0"/>
              <w:autoSpaceDN w:val="0"/>
              <w:adjustRightInd w:val="0"/>
              <w:spacing w:after="120"/>
              <w:ind w:left="1200" w:hanging="400"/>
              <w:textAlignment w:val="baseline"/>
              <w:rPr>
                <w:rFonts w:eastAsia="Yu Mincho"/>
                <w:bCs/>
                <w:lang w:val="en-US" w:eastAsia="zh-CN"/>
              </w:rPr>
            </w:pPr>
          </w:p>
          <w:p w14:paraId="00511FAD" w14:textId="77777777" w:rsidR="006C5AC4" w:rsidRPr="006C5AC4" w:rsidRDefault="006C5AC4" w:rsidP="006C5AC4">
            <w:pPr>
              <w:overflowPunct w:val="0"/>
              <w:autoSpaceDE w:val="0"/>
              <w:autoSpaceDN w:val="0"/>
              <w:adjustRightInd w:val="0"/>
              <w:textAlignment w:val="baseline"/>
              <w:rPr>
                <w:rFonts w:ascii="Times New Roman" w:eastAsia="等线" w:hAnsi="Times New Roman"/>
                <w:color w:val="FF0000"/>
                <w:lang w:eastAsia="zh-CN"/>
              </w:rPr>
            </w:pPr>
            <w:r w:rsidRPr="006C5AC4">
              <w:rPr>
                <w:rFonts w:ascii="Times New Roman" w:eastAsia="Yu Mincho" w:hAnsi="Times New Roman"/>
                <w:bCs/>
                <w:lang w:val="en-US" w:eastAsia="ja-JP"/>
              </w:rPr>
              <w:t xml:space="preserve">According to the conclusion of RAN1, </w:t>
            </w:r>
            <w:r w:rsidRPr="006C5AC4">
              <w:rPr>
                <w:rFonts w:ascii="Times New Roman" w:eastAsia="Malgun Gothic" w:hAnsi="Times New Roman"/>
                <w:i/>
                <w:iCs/>
                <w:lang w:val="en-US" w:eastAsia="ja-JP"/>
              </w:rPr>
              <w:t>od-ssb-nrofBurst</w:t>
            </w:r>
            <w:r w:rsidRPr="006C5AC4">
              <w:rPr>
                <w:rFonts w:ascii="Times New Roman" w:eastAsia="Malgun Gothic" w:hAnsi="Times New Roman"/>
                <w:lang w:val="en-US" w:eastAsia="ko-KR"/>
              </w:rPr>
              <w:t xml:space="preserve"> </w:t>
            </w:r>
            <w:r w:rsidRPr="006C5AC4">
              <w:rPr>
                <w:rFonts w:ascii="Times New Roman" w:eastAsia="Yu Mincho" w:hAnsi="Times New Roman"/>
                <w:bCs/>
                <w:lang w:val="en-US" w:eastAsia="ja-JP"/>
              </w:rPr>
              <w:t xml:space="preserve">can only be configured by RRC and activated </w:t>
            </w:r>
            <w:r w:rsidRPr="006C5AC4">
              <w:rPr>
                <w:rFonts w:ascii="Times New Roman" w:eastAsia="Yu Mincho" w:hAnsi="Times New Roman" w:hint="eastAsia"/>
                <w:bCs/>
                <w:lang w:val="en-US" w:eastAsia="ja-JP"/>
              </w:rPr>
              <w:t>by</w:t>
            </w:r>
            <w:r w:rsidRPr="006C5AC4">
              <w:rPr>
                <w:rFonts w:ascii="Times New Roman" w:eastAsia="Yu Mincho" w:hAnsi="Times New Roman"/>
                <w:bCs/>
                <w:lang w:val="en-US" w:eastAsia="ja-JP"/>
              </w:rPr>
              <w:t xml:space="preserve"> MAC CE</w:t>
            </w:r>
            <w:r w:rsidRPr="006C5AC4">
              <w:rPr>
                <w:rFonts w:ascii="Times New Roman" w:eastAsia="Yu Mincho" w:hAnsi="Times New Roman" w:hint="eastAsia"/>
                <w:bCs/>
                <w:lang w:val="en-US" w:eastAsia="ja-JP"/>
              </w:rPr>
              <w:t xml:space="preserve">, </w:t>
            </w:r>
            <w:r w:rsidRPr="006C5AC4">
              <w:rPr>
                <w:rFonts w:ascii="Times New Roman" w:eastAsia="Yu Mincho" w:hAnsi="Times New Roman"/>
                <w:bCs/>
                <w:lang w:val="en-US" w:eastAsia="ja-JP"/>
              </w:rPr>
              <w:t xml:space="preserve">and RAN2 has not discussed this issue. </w:t>
            </w:r>
            <w:r w:rsidRPr="006C5AC4">
              <w:rPr>
                <w:rFonts w:ascii="Times New Roman" w:eastAsia="Yu Mincho" w:hAnsi="Times New Roman" w:hint="eastAsia"/>
                <w:bCs/>
                <w:lang w:val="en-US" w:eastAsia="ja-JP"/>
              </w:rPr>
              <w:t xml:space="preserve">The </w:t>
            </w:r>
            <w:r w:rsidRPr="006C5AC4">
              <w:rPr>
                <w:rFonts w:ascii="Times New Roman" w:eastAsia="Malgun Gothic" w:hAnsi="Times New Roman"/>
                <w:i/>
                <w:iCs/>
                <w:lang w:val="en-US" w:eastAsia="ja-JP"/>
              </w:rPr>
              <w:t>od-ssb-nrofBurst</w:t>
            </w:r>
            <w:r w:rsidRPr="006C5AC4">
              <w:rPr>
                <w:rFonts w:ascii="Times New Roman" w:eastAsia="Yu Mincho" w:hAnsi="Times New Roman"/>
                <w:bCs/>
                <w:lang w:val="en-US" w:eastAsia="ja-JP"/>
              </w:rPr>
              <w:t xml:space="preserve"> is configured in parallel with</w:t>
            </w:r>
            <w:r w:rsidRPr="006C5AC4">
              <w:rPr>
                <w:rFonts w:ascii="Times New Roman" w:eastAsia="Times New Roman" w:hAnsi="Times New Roman"/>
                <w:lang w:eastAsia="ja-JP"/>
              </w:rPr>
              <w:t xml:space="preserve"> </w:t>
            </w:r>
            <w:r w:rsidRPr="006C5AC4">
              <w:rPr>
                <w:rFonts w:ascii="Times New Roman" w:eastAsia="Yu Mincho" w:hAnsi="Times New Roman"/>
                <w:bCs/>
                <w:lang w:val="en-US" w:eastAsia="ja-JP"/>
              </w:rPr>
              <w:t>od-ssb-ActivationStatus in OD-SSB-Config</w:t>
            </w:r>
            <w:r w:rsidRPr="006C5AC4">
              <w:rPr>
                <w:rFonts w:ascii="Times New Roman" w:eastAsia="Yu Mincho" w:hAnsi="Times New Roman" w:hint="eastAsia"/>
                <w:bCs/>
                <w:lang w:val="en-US" w:eastAsia="ja-JP"/>
              </w:rPr>
              <w:t xml:space="preserve">, so </w:t>
            </w:r>
            <w:r w:rsidRPr="006C5AC4">
              <w:rPr>
                <w:rFonts w:ascii="Times New Roman" w:eastAsia="Malgun Gothic" w:hAnsi="Times New Roman"/>
                <w:i/>
                <w:iCs/>
                <w:lang w:val="en-US" w:eastAsia="ja-JP"/>
              </w:rPr>
              <w:t>od-ssb-nrofBurst</w:t>
            </w:r>
            <w:r w:rsidRPr="006C5AC4">
              <w:rPr>
                <w:rFonts w:ascii="Times New Roman" w:eastAsia="Yu Mincho" w:hAnsi="Times New Roman"/>
                <w:bCs/>
                <w:lang w:val="en-US" w:eastAsia="ja-JP"/>
              </w:rPr>
              <w:t xml:space="preserve"> should be able to be configured and activated through RRC</w:t>
            </w:r>
            <w:r w:rsidRPr="006C5AC4">
              <w:rPr>
                <w:rFonts w:ascii="Times New Roman" w:eastAsia="Yu Mincho" w:hAnsi="Times New Roman" w:hint="eastAsia"/>
                <w:bCs/>
                <w:lang w:val="en-US" w:eastAsia="ja-JP"/>
              </w:rPr>
              <w:t xml:space="preserve">? </w:t>
            </w:r>
            <w:r w:rsidRPr="006C5AC4">
              <w:rPr>
                <w:rFonts w:ascii="Times New Roman" w:eastAsia="Times New Roman" w:hAnsi="Times New Roman"/>
                <w:lang w:eastAsia="ja-JP"/>
              </w:rPr>
              <w:t xml:space="preserve"> </w:t>
            </w:r>
            <w:r w:rsidRPr="006C5AC4">
              <w:rPr>
                <w:rFonts w:ascii="Times New Roman" w:eastAsia="Yu Mincho" w:hAnsi="Times New Roman"/>
                <w:bCs/>
                <w:lang w:val="en-US" w:eastAsia="ja-JP"/>
              </w:rPr>
              <w:t>We think we need to make a clarification</w:t>
            </w:r>
            <w:r w:rsidRPr="006C5AC4">
              <w:rPr>
                <w:rFonts w:ascii="Times New Roman" w:eastAsia="Yu Mincho" w:hAnsi="Times New Roman" w:hint="eastAsia"/>
                <w:bCs/>
                <w:lang w:val="en-US" w:eastAsia="ja-JP"/>
              </w:rPr>
              <w:t>.</w:t>
            </w:r>
          </w:p>
        </w:tc>
        <w:tc>
          <w:tcPr>
            <w:tcW w:w="1559" w:type="dxa"/>
          </w:tcPr>
          <w:p w14:paraId="4338EF16" w14:textId="77777777" w:rsidR="006C5AC4" w:rsidRPr="006C5AC4" w:rsidRDefault="006C5AC4" w:rsidP="006C5AC4">
            <w:pPr>
              <w:keepNext/>
              <w:overflowPunct w:val="0"/>
              <w:autoSpaceDE w:val="0"/>
              <w:autoSpaceDN w:val="0"/>
              <w:adjustRightInd w:val="0"/>
              <w:spacing w:after="120"/>
              <w:textAlignment w:val="baseline"/>
              <w:rPr>
                <w:rFonts w:eastAsia="Times New Roman"/>
                <w:bCs/>
                <w:lang w:val="en-US" w:eastAsia="zh-CN"/>
              </w:rPr>
            </w:pPr>
            <w:r w:rsidRPr="006C5AC4">
              <w:rPr>
                <w:rFonts w:eastAsia="Times New Roman"/>
                <w:bCs/>
                <w:lang w:val="en-US" w:eastAsia="zh-CN"/>
              </w:rPr>
              <w:t>Open issue</w:t>
            </w:r>
          </w:p>
        </w:tc>
      </w:tr>
    </w:tbl>
    <w:p w14:paraId="2CADA048" w14:textId="112D00B9" w:rsidR="00AC2160" w:rsidRDefault="006C5AC4" w:rsidP="0063364B">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Based on RAN1 conclusion, t</w:t>
      </w:r>
      <w:r w:rsidR="00B77344">
        <w:rPr>
          <w:rFonts w:ascii="Times New Roman" w:eastAsia="宋体" w:hAnsi="Times New Roman"/>
          <w:spacing w:val="2"/>
          <w:kern w:val="2"/>
          <w:lang w:eastAsia="zh-CN"/>
        </w:rPr>
        <w:t>h</w:t>
      </w:r>
      <w:r w:rsidR="00B77344">
        <w:rPr>
          <w:rFonts w:ascii="Times New Roman" w:eastAsia="宋体" w:hAnsi="Times New Roman" w:hint="eastAsia"/>
          <w:spacing w:val="2"/>
          <w:kern w:val="2"/>
          <w:lang w:eastAsia="zh-CN"/>
        </w:rPr>
        <w:t>ere</w:t>
      </w:r>
      <w:r w:rsidR="00B77344">
        <w:rPr>
          <w:rFonts w:ascii="Times New Roman" w:eastAsia="宋体" w:hAnsi="Times New Roman"/>
          <w:spacing w:val="2"/>
          <w:kern w:val="2"/>
          <w:lang w:eastAsia="zh-CN"/>
        </w:rPr>
        <w:t>’</w:t>
      </w:r>
      <w:r w:rsidR="00B77344">
        <w:rPr>
          <w:rFonts w:ascii="Times New Roman" w:eastAsia="宋体" w:hAnsi="Times New Roman" w:hint="eastAsia"/>
          <w:spacing w:val="2"/>
          <w:kern w:val="2"/>
          <w:lang w:eastAsia="zh-CN"/>
        </w:rPr>
        <w:t xml:space="preserve">s no RAN1 consensus </w:t>
      </w:r>
      <w:r w:rsidR="00B77344" w:rsidRPr="00B77344">
        <w:rPr>
          <w:rFonts w:ascii="Times New Roman" w:eastAsia="宋体" w:hAnsi="Times New Roman"/>
          <w:spacing w:val="2"/>
          <w:kern w:val="2"/>
          <w:lang w:eastAsia="zh-CN"/>
        </w:rPr>
        <w:t>to support RRC activation of OD-SSB transmission configuring od-ssb-nrofBurst.</w:t>
      </w:r>
      <w:r w:rsidR="00B1468C">
        <w:rPr>
          <w:rFonts w:ascii="Times New Roman" w:eastAsia="宋体" w:hAnsi="Times New Roman" w:hint="eastAsia"/>
          <w:spacing w:val="2"/>
          <w:kern w:val="2"/>
          <w:lang w:eastAsia="zh-CN"/>
        </w:rPr>
        <w:t xml:space="preserve"> In our opinion, RRC configured OD-SSB activation state and configuring </w:t>
      </w:r>
      <w:r w:rsidR="00B1468C" w:rsidRPr="00007AF7">
        <w:rPr>
          <w:rFonts w:ascii="Times" w:eastAsia="Batang" w:hAnsi="Times"/>
          <w:i/>
          <w:iCs/>
          <w:lang w:eastAsia="ko-KR"/>
        </w:rPr>
        <w:t>od-ssb-nrofBurst</w:t>
      </w:r>
      <w:r w:rsidR="00B1468C" w:rsidRPr="00B1468C">
        <w:rPr>
          <w:rFonts w:ascii="Times New Roman" w:eastAsia="宋体" w:hAnsi="Times New Roman" w:hint="eastAsia"/>
          <w:spacing w:val="2"/>
          <w:kern w:val="2"/>
          <w:lang w:eastAsia="zh-CN"/>
        </w:rPr>
        <w:t xml:space="preserve"> are two ways </w:t>
      </w:r>
      <w:r w:rsidR="00B1468C">
        <w:rPr>
          <w:rFonts w:ascii="Times New Roman" w:eastAsia="宋体" w:hAnsi="Times New Roman" w:hint="eastAsia"/>
          <w:spacing w:val="2"/>
          <w:kern w:val="2"/>
          <w:lang w:eastAsia="zh-CN"/>
        </w:rPr>
        <w:t xml:space="preserve">to activate </w:t>
      </w:r>
      <w:r w:rsidR="00FD72D0">
        <w:rPr>
          <w:rFonts w:ascii="Times New Roman" w:eastAsia="宋体" w:hAnsi="Times New Roman" w:hint="eastAsia"/>
          <w:spacing w:val="2"/>
          <w:kern w:val="2"/>
          <w:lang w:eastAsia="zh-CN"/>
        </w:rPr>
        <w:t>a</w:t>
      </w:r>
      <w:r>
        <w:rPr>
          <w:rFonts w:ascii="Times New Roman" w:eastAsia="宋体" w:hAnsi="Times New Roman" w:hint="eastAsia"/>
          <w:spacing w:val="2"/>
          <w:kern w:val="2"/>
          <w:lang w:eastAsia="zh-CN"/>
        </w:rPr>
        <w:t>n</w:t>
      </w:r>
      <w:r w:rsidR="00FD72D0">
        <w:rPr>
          <w:rFonts w:ascii="Times New Roman" w:eastAsia="宋体" w:hAnsi="Times New Roman" w:hint="eastAsia"/>
          <w:spacing w:val="2"/>
          <w:kern w:val="2"/>
          <w:lang w:eastAsia="zh-CN"/>
        </w:rPr>
        <w:t xml:space="preserve"> OD-SSB configuration,</w:t>
      </w:r>
      <w:r w:rsidR="00582489">
        <w:rPr>
          <w:rFonts w:ascii="Times New Roman" w:eastAsia="宋体" w:hAnsi="Times New Roman" w:hint="eastAsia"/>
          <w:spacing w:val="2"/>
          <w:kern w:val="2"/>
          <w:lang w:eastAsia="zh-CN"/>
        </w:rPr>
        <w:t xml:space="preserve"> </w:t>
      </w:r>
      <w:r w:rsidR="00170229">
        <w:rPr>
          <w:rFonts w:ascii="Times New Roman" w:eastAsia="宋体" w:hAnsi="Times New Roman" w:hint="eastAsia"/>
          <w:spacing w:val="2"/>
          <w:kern w:val="2"/>
          <w:lang w:eastAsia="zh-CN"/>
        </w:rPr>
        <w:t>and the following network/UE behaviour is the same during OD-SSB transmission</w:t>
      </w:r>
      <w:r w:rsidR="00A77381">
        <w:rPr>
          <w:rFonts w:ascii="Times New Roman" w:eastAsia="宋体" w:hAnsi="Times New Roman" w:hint="eastAsia"/>
          <w:spacing w:val="2"/>
          <w:kern w:val="2"/>
          <w:lang w:eastAsia="zh-CN"/>
        </w:rPr>
        <w:t xml:space="preserve"> period</w:t>
      </w:r>
      <w:r w:rsidR="00170229">
        <w:rPr>
          <w:rFonts w:ascii="Times New Roman" w:eastAsia="宋体" w:hAnsi="Times New Roman" w:hint="eastAsia"/>
          <w:spacing w:val="2"/>
          <w:kern w:val="2"/>
          <w:lang w:eastAsia="zh-CN"/>
        </w:rPr>
        <w:t xml:space="preserve">. </w:t>
      </w:r>
      <w:r w:rsidR="00170229">
        <w:rPr>
          <w:rFonts w:ascii="Times New Roman" w:eastAsia="宋体" w:hAnsi="Times New Roman"/>
          <w:spacing w:val="2"/>
          <w:kern w:val="2"/>
          <w:lang w:eastAsia="zh-CN"/>
        </w:rPr>
        <w:t>W</w:t>
      </w:r>
      <w:r w:rsidR="00170229">
        <w:rPr>
          <w:rFonts w:ascii="Times New Roman" w:eastAsia="宋体" w:hAnsi="Times New Roman" w:hint="eastAsia"/>
          <w:spacing w:val="2"/>
          <w:kern w:val="2"/>
          <w:lang w:eastAsia="zh-CN"/>
        </w:rPr>
        <w:t>hat</w:t>
      </w:r>
      <w:r w:rsidR="00170229">
        <w:rPr>
          <w:rFonts w:ascii="Times New Roman" w:eastAsia="宋体" w:hAnsi="Times New Roman"/>
          <w:spacing w:val="2"/>
          <w:kern w:val="2"/>
          <w:lang w:eastAsia="zh-CN"/>
        </w:rPr>
        <w:t>’</w:t>
      </w:r>
      <w:r w:rsidR="00170229">
        <w:rPr>
          <w:rFonts w:ascii="Times New Roman" w:eastAsia="宋体" w:hAnsi="Times New Roman" w:hint="eastAsia"/>
          <w:spacing w:val="2"/>
          <w:kern w:val="2"/>
          <w:lang w:eastAsia="zh-CN"/>
        </w:rPr>
        <w:t xml:space="preserve">s more, </w:t>
      </w:r>
      <w:r w:rsidR="00582489">
        <w:rPr>
          <w:rFonts w:ascii="Times New Roman" w:eastAsia="宋体" w:hAnsi="Times New Roman" w:hint="eastAsia"/>
          <w:spacing w:val="2"/>
          <w:kern w:val="2"/>
          <w:lang w:eastAsia="zh-CN"/>
        </w:rPr>
        <w:t>if both configured, the UE behaviour is not clear.</w:t>
      </w:r>
      <w:r w:rsidR="00FD72D0">
        <w:rPr>
          <w:rFonts w:ascii="Times New Roman" w:eastAsia="宋体" w:hAnsi="Times New Roman" w:hint="eastAsia"/>
          <w:spacing w:val="2"/>
          <w:kern w:val="2"/>
          <w:lang w:eastAsia="zh-CN"/>
        </w:rPr>
        <w:t xml:space="preserve"> </w:t>
      </w:r>
      <w:r w:rsidR="00170229">
        <w:rPr>
          <w:rFonts w:ascii="Times New Roman" w:eastAsia="宋体" w:hAnsi="Times New Roman" w:hint="eastAsia"/>
          <w:spacing w:val="2"/>
          <w:kern w:val="2"/>
          <w:lang w:eastAsia="zh-CN"/>
        </w:rPr>
        <w:t>T</w:t>
      </w:r>
      <w:r w:rsidR="00FD72D0">
        <w:rPr>
          <w:rFonts w:ascii="Times New Roman" w:eastAsia="宋体" w:hAnsi="Times New Roman" w:hint="eastAsia"/>
          <w:spacing w:val="2"/>
          <w:kern w:val="2"/>
          <w:lang w:eastAsia="zh-CN"/>
        </w:rPr>
        <w:t>herefore, there</w:t>
      </w:r>
      <w:r w:rsidR="00FD72D0">
        <w:rPr>
          <w:rFonts w:ascii="Times New Roman" w:eastAsia="宋体" w:hAnsi="Times New Roman"/>
          <w:spacing w:val="2"/>
          <w:kern w:val="2"/>
          <w:lang w:eastAsia="zh-CN"/>
        </w:rPr>
        <w:t>’</w:t>
      </w:r>
      <w:r w:rsidR="00FD72D0">
        <w:rPr>
          <w:rFonts w:ascii="Times New Roman" w:eastAsia="宋体" w:hAnsi="Times New Roman" w:hint="eastAsia"/>
          <w:spacing w:val="2"/>
          <w:kern w:val="2"/>
          <w:lang w:eastAsia="zh-CN"/>
        </w:rPr>
        <w:t xml:space="preserve">s no need to configure </w:t>
      </w:r>
      <w:r w:rsidR="000C6CC3">
        <w:rPr>
          <w:rFonts w:ascii="Times New Roman" w:eastAsia="宋体" w:hAnsi="Times New Roman" w:hint="eastAsia"/>
          <w:spacing w:val="2"/>
          <w:kern w:val="2"/>
          <w:lang w:eastAsia="zh-CN"/>
        </w:rPr>
        <w:t xml:space="preserve">RRC activation state and </w:t>
      </w:r>
      <w:bookmarkStart w:id="6" w:name="_Hlk205886794"/>
      <w:r w:rsidR="000C6CC3" w:rsidRPr="00007AF7">
        <w:rPr>
          <w:rFonts w:ascii="Times" w:eastAsia="Batang" w:hAnsi="Times"/>
          <w:i/>
          <w:iCs/>
          <w:lang w:eastAsia="ko-KR"/>
        </w:rPr>
        <w:t>od-ssb-nrofBurst</w:t>
      </w:r>
      <w:r w:rsidR="000C6CC3" w:rsidRPr="000C6CC3">
        <w:rPr>
          <w:rFonts w:ascii="Times New Roman" w:eastAsia="宋体" w:hAnsi="Times New Roman" w:hint="eastAsia"/>
          <w:spacing w:val="2"/>
          <w:kern w:val="2"/>
          <w:lang w:eastAsia="zh-CN"/>
        </w:rPr>
        <w:t xml:space="preserve"> </w:t>
      </w:r>
      <w:bookmarkEnd w:id="6"/>
      <w:r w:rsidR="000C6CC3" w:rsidRPr="000C6CC3">
        <w:rPr>
          <w:rFonts w:ascii="Times New Roman" w:eastAsia="宋体" w:hAnsi="Times New Roman" w:hint="eastAsia"/>
          <w:spacing w:val="2"/>
          <w:kern w:val="2"/>
          <w:lang w:eastAsia="zh-CN"/>
        </w:rPr>
        <w:t>simultaneously.</w:t>
      </w:r>
    </w:p>
    <w:p w14:paraId="792758EB" w14:textId="573FF2A3" w:rsidR="00461A7E" w:rsidRPr="006C5AC4" w:rsidRDefault="000C6CC3" w:rsidP="006C5AC4">
      <w:pPr>
        <w:spacing w:beforeLines="50" w:before="120"/>
        <w:ind w:left="992" w:hangingChars="489" w:hanging="992"/>
        <w:rPr>
          <w:rFonts w:ascii="Times New Roman" w:eastAsia="宋体" w:hAnsi="Times New Roman"/>
          <w:b/>
          <w:bCs/>
          <w:spacing w:val="2"/>
          <w:kern w:val="2"/>
          <w:lang w:eastAsia="zh-CN"/>
        </w:rPr>
      </w:pPr>
      <w:r w:rsidRPr="00D026AD">
        <w:rPr>
          <w:rFonts w:ascii="Times New Roman" w:eastAsia="宋体" w:hAnsi="Times New Roman" w:hint="eastAsia"/>
          <w:b/>
          <w:bCs/>
          <w:spacing w:val="2"/>
          <w:kern w:val="2"/>
          <w:lang w:eastAsia="zh-CN"/>
        </w:rPr>
        <w:t xml:space="preserve">Proposal 2: </w:t>
      </w:r>
      <w:r w:rsidR="00D026AD" w:rsidRPr="00D026AD">
        <w:rPr>
          <w:rFonts w:ascii="Times New Roman" w:eastAsia="宋体" w:hAnsi="Times New Roman" w:hint="eastAsia"/>
          <w:b/>
          <w:bCs/>
          <w:spacing w:val="2"/>
          <w:kern w:val="2"/>
          <w:lang w:eastAsia="zh-CN"/>
        </w:rPr>
        <w:t xml:space="preserve">RRC activation state and </w:t>
      </w:r>
      <w:r w:rsidR="00D026AD" w:rsidRPr="00D026AD">
        <w:rPr>
          <w:rFonts w:ascii="Times New Roman" w:eastAsia="宋体" w:hAnsi="Times New Roman"/>
          <w:b/>
          <w:bCs/>
          <w:spacing w:val="2"/>
          <w:kern w:val="2"/>
          <w:lang w:eastAsia="zh-CN"/>
        </w:rPr>
        <w:t>od-ssb-nrofBurst</w:t>
      </w:r>
      <w:r w:rsidR="00D026AD" w:rsidRPr="00D026AD">
        <w:rPr>
          <w:rFonts w:ascii="Times New Roman" w:eastAsia="宋体" w:hAnsi="Times New Roman" w:hint="eastAsia"/>
          <w:b/>
          <w:bCs/>
          <w:spacing w:val="2"/>
          <w:kern w:val="2"/>
          <w:lang w:eastAsia="zh-CN"/>
        </w:rPr>
        <w:t xml:space="preserve"> are not configured to the UE simultaneously.</w:t>
      </w:r>
    </w:p>
    <w:p w14:paraId="517E730F" w14:textId="4964EA84" w:rsidR="00225636" w:rsidRDefault="009A40F6" w:rsidP="00225636">
      <w:pPr>
        <w:pStyle w:val="2"/>
        <w:numPr>
          <w:ilvl w:val="1"/>
          <w:numId w:val="1"/>
        </w:numPr>
        <w:ind w:hanging="992"/>
      </w:pPr>
      <w:r>
        <w:rPr>
          <w:rFonts w:hint="eastAsia"/>
        </w:rPr>
        <w:t>ServingCellMO configuration</w:t>
      </w:r>
    </w:p>
    <w:p w14:paraId="76C76D0B" w14:textId="77777777" w:rsidR="006C5AC4" w:rsidRDefault="009A40F6" w:rsidP="009A40F6">
      <w:pPr>
        <w:rPr>
          <w:rFonts w:ascii="Times New Roman" w:eastAsia="宋体" w:hAnsi="Times New Roman"/>
          <w:spacing w:val="2"/>
          <w:kern w:val="2"/>
          <w:lang w:eastAsia="zh-CN"/>
        </w:rPr>
      </w:pPr>
      <w:r w:rsidRPr="009A40F6">
        <w:rPr>
          <w:rFonts w:ascii="Times New Roman" w:eastAsia="宋体" w:hAnsi="Times New Roman" w:hint="eastAsia"/>
          <w:spacing w:val="2"/>
          <w:kern w:val="2"/>
          <w:lang w:eastAsia="zh-CN"/>
        </w:rPr>
        <w:t>Issue 3 is about how to capture MO of OD-SSB in ServingCellConfig</w:t>
      </w:r>
      <w:r w:rsidR="006C5AC4">
        <w:rPr>
          <w:rFonts w:ascii="Times New Roman" w:eastAsia="宋体" w:hAnsi="Times New Roman" w:hint="eastAsia"/>
          <w:spacing w:val="2"/>
          <w:kern w:val="2"/>
          <w:lang w:eastAsia="zh-CN"/>
        </w:rPr>
        <w:t>:</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178"/>
        <w:gridCol w:w="1321"/>
      </w:tblGrid>
      <w:tr w:rsidR="006C5AC4" w:rsidRPr="006C5AC4" w14:paraId="13375237" w14:textId="77777777" w:rsidTr="006C5AC4">
        <w:trPr>
          <w:trHeight w:val="127"/>
        </w:trPr>
        <w:tc>
          <w:tcPr>
            <w:tcW w:w="1162" w:type="dxa"/>
          </w:tcPr>
          <w:p w14:paraId="500F5371" w14:textId="77777777" w:rsidR="006C5AC4" w:rsidRPr="006C5AC4" w:rsidRDefault="006C5AC4" w:rsidP="006C5AC4">
            <w:pPr>
              <w:keepNext/>
              <w:overflowPunct w:val="0"/>
              <w:autoSpaceDE w:val="0"/>
              <w:autoSpaceDN w:val="0"/>
              <w:adjustRightInd w:val="0"/>
              <w:spacing w:after="120"/>
              <w:textAlignment w:val="baseline"/>
              <w:rPr>
                <w:rFonts w:eastAsia="等线"/>
                <w:bCs/>
                <w:lang w:val="en-US" w:eastAsia="zh-CN"/>
              </w:rPr>
            </w:pPr>
            <w:r w:rsidRPr="006C5AC4">
              <w:rPr>
                <w:rFonts w:eastAsia="Yu Mincho" w:hint="eastAsia"/>
                <w:bCs/>
                <w:lang w:val="en-US" w:eastAsia="ja-JP"/>
              </w:rPr>
              <w:t>Fujitsu 006</w:t>
            </w:r>
          </w:p>
        </w:tc>
        <w:tc>
          <w:tcPr>
            <w:tcW w:w="6488" w:type="dxa"/>
          </w:tcPr>
          <w:p w14:paraId="7700F62E" w14:textId="77777777" w:rsidR="006C5AC4" w:rsidRPr="006C5AC4" w:rsidRDefault="006C5AC4" w:rsidP="006C5AC4">
            <w:pPr>
              <w:keepNext/>
              <w:overflowPunct w:val="0"/>
              <w:autoSpaceDE w:val="0"/>
              <w:autoSpaceDN w:val="0"/>
              <w:adjustRightInd w:val="0"/>
              <w:spacing w:after="120"/>
              <w:textAlignment w:val="baseline"/>
              <w:rPr>
                <w:rFonts w:eastAsia="Yu Mincho"/>
                <w:noProof/>
                <w:sz w:val="21"/>
                <w:szCs w:val="21"/>
                <w:lang w:eastAsia="ja-JP"/>
              </w:rPr>
            </w:pPr>
            <w:r w:rsidRPr="006C5AC4">
              <w:rPr>
                <w:rFonts w:eastAsia="Times New Roman"/>
                <w:sz w:val="21"/>
                <w:szCs w:val="21"/>
                <w:lang w:eastAsia="zh-CN"/>
              </w:rPr>
              <w:t>–</w:t>
            </w:r>
            <w:r w:rsidRPr="006C5AC4">
              <w:rPr>
                <w:rFonts w:eastAsia="Times New Roman"/>
                <w:sz w:val="21"/>
                <w:szCs w:val="21"/>
                <w:lang w:eastAsia="zh-CN"/>
              </w:rPr>
              <w:tab/>
            </w:r>
            <w:r w:rsidRPr="006C5AC4">
              <w:rPr>
                <w:rFonts w:eastAsia="Times New Roman"/>
                <w:i/>
                <w:sz w:val="21"/>
                <w:szCs w:val="21"/>
                <w:lang w:eastAsia="zh-CN"/>
              </w:rPr>
              <w:t>OD-SSB-Config</w:t>
            </w:r>
          </w:p>
          <w:tbl>
            <w:tblPr>
              <w:tblStyle w:val="13"/>
              <w:tblW w:w="6852" w:type="dxa"/>
              <w:tblInd w:w="100" w:type="dxa"/>
              <w:tblLook w:val="04A0" w:firstRow="1" w:lastRow="0" w:firstColumn="1" w:lastColumn="0" w:noHBand="0" w:noVBand="1"/>
            </w:tblPr>
            <w:tblGrid>
              <w:gridCol w:w="3426"/>
              <w:gridCol w:w="3426"/>
            </w:tblGrid>
            <w:tr w:rsidR="006C5AC4" w:rsidRPr="006C5AC4" w14:paraId="62981BE6" w14:textId="77777777" w:rsidTr="00605C67">
              <w:trPr>
                <w:trHeight w:val="239"/>
              </w:trPr>
              <w:tc>
                <w:tcPr>
                  <w:tcW w:w="3426" w:type="dxa"/>
                </w:tcPr>
                <w:p w14:paraId="7AF144A2" w14:textId="77777777" w:rsidR="006C5AC4" w:rsidRPr="006C5AC4" w:rsidRDefault="006C5AC4" w:rsidP="0000376D">
                  <w:pPr>
                    <w:framePr w:hSpace="180" w:wrap="around" w:vAnchor="text" w:hAnchor="text" w:y="1"/>
                    <w:overflowPunct w:val="0"/>
                    <w:autoSpaceDE w:val="0"/>
                    <w:autoSpaceDN w:val="0"/>
                    <w:adjustRightInd w:val="0"/>
                    <w:suppressOverlap/>
                    <w:textAlignment w:val="baseline"/>
                    <w:rPr>
                      <w:rFonts w:eastAsia="Times New Roman"/>
                      <w:noProof/>
                      <w:lang w:eastAsia="ja-JP"/>
                    </w:rPr>
                  </w:pPr>
                  <w:r w:rsidRPr="006C5AC4">
                    <w:rPr>
                      <w:rFonts w:eastAsia="Times New Roman"/>
                      <w:noProof/>
                      <w:lang w:eastAsia="ja-JP"/>
                    </w:rPr>
                    <w:t xml:space="preserve">RAN2 confirms the working consumption that when AO-SSB and OD-SSB have different center frequency, introduce a new servingCellMO in </w:t>
                  </w:r>
                  <w:r w:rsidRPr="006C5AC4">
                    <w:rPr>
                      <w:rFonts w:eastAsia="Times New Roman"/>
                      <w:noProof/>
                      <w:highlight w:val="yellow"/>
                      <w:lang w:eastAsia="ja-JP"/>
                    </w:rPr>
                    <w:t>ServingCellConfig</w:t>
                  </w:r>
                  <w:r w:rsidRPr="006C5AC4">
                    <w:rPr>
                      <w:rFonts w:eastAsia="Times New Roman"/>
                      <w:noProof/>
                      <w:lang w:eastAsia="ja-JP"/>
                    </w:rPr>
                    <w:t xml:space="preserve"> </w:t>
                  </w:r>
                  <w:r w:rsidRPr="006C5AC4">
                    <w:rPr>
                      <w:rFonts w:eastAsia="Times New Roman"/>
                      <w:noProof/>
                      <w:lang w:eastAsia="ja-JP"/>
                    </w:rPr>
                    <w:lastRenderedPageBreak/>
                    <w:t>to indicate MO of OD-SSB, as agreement.</w:t>
                  </w:r>
                </w:p>
              </w:tc>
              <w:tc>
                <w:tcPr>
                  <w:tcW w:w="3426" w:type="dxa"/>
                  <w:vAlign w:val="center"/>
                </w:tcPr>
                <w:p w14:paraId="14E2F9DC" w14:textId="77777777" w:rsidR="006C5AC4" w:rsidRPr="006C5AC4" w:rsidRDefault="006C5AC4" w:rsidP="0000376D">
                  <w:pPr>
                    <w:framePr w:hSpace="180" w:wrap="around" w:vAnchor="text" w:hAnchor="text" w:y="1"/>
                    <w:overflowPunct w:val="0"/>
                    <w:autoSpaceDE w:val="0"/>
                    <w:autoSpaceDN w:val="0"/>
                    <w:adjustRightInd w:val="0"/>
                    <w:suppressOverlap/>
                    <w:jc w:val="center"/>
                    <w:textAlignment w:val="baseline"/>
                    <w:rPr>
                      <w:rFonts w:eastAsia="Times New Roman"/>
                      <w:noProof/>
                      <w:lang w:eastAsia="ja-JP"/>
                    </w:rPr>
                  </w:pPr>
                  <w:r w:rsidRPr="006C5AC4">
                    <w:rPr>
                      <w:rFonts w:eastAsia="Times New Roman"/>
                      <w:noProof/>
                      <w:lang w:eastAsia="ja-JP"/>
                    </w:rPr>
                    <w:lastRenderedPageBreak/>
                    <w:t xml:space="preserve">Field </w:t>
                  </w:r>
                  <w:r w:rsidRPr="006C5AC4">
                    <w:rPr>
                      <w:rFonts w:eastAsia="Times New Roman"/>
                      <w:i/>
                      <w:iCs/>
                      <w:noProof/>
                      <w:lang w:eastAsia="ja-JP"/>
                    </w:rPr>
                    <w:t>servingCellMO</w:t>
                  </w:r>
                  <w:r w:rsidRPr="006C5AC4">
                    <w:rPr>
                      <w:rFonts w:eastAsia="Times New Roman"/>
                      <w:noProof/>
                      <w:lang w:eastAsia="ja-JP"/>
                    </w:rPr>
                    <w:t xml:space="preserve"> is introduced in IE </w:t>
                  </w:r>
                  <w:r w:rsidRPr="006C5AC4">
                    <w:rPr>
                      <w:rFonts w:eastAsia="Times New Roman"/>
                      <w:i/>
                      <w:iCs/>
                      <w:noProof/>
                      <w:lang w:eastAsia="ja-JP"/>
                    </w:rPr>
                    <w:t xml:space="preserve">OD-SSB-Config. </w:t>
                  </w:r>
                  <w:r w:rsidRPr="006C5AC4">
                    <w:rPr>
                      <w:rFonts w:eastAsia="Times New Roman"/>
                      <w:noProof/>
                      <w:lang w:eastAsia="ja-JP"/>
                    </w:rPr>
                    <w:t xml:space="preserve"> </w:t>
                  </w:r>
                  <w:r w:rsidRPr="006C5AC4">
                    <w:rPr>
                      <w:rFonts w:eastAsia="Times New Roman"/>
                      <w:noProof/>
                      <w:lang w:eastAsia="ja-JP"/>
                    </w:rPr>
                    <w:br/>
                    <w:t>In this way it is possible to keep the same field name an hence all the procedural text intact.</w:t>
                  </w:r>
                </w:p>
              </w:tc>
            </w:tr>
          </w:tbl>
          <w:p w14:paraId="0073427E" w14:textId="77777777" w:rsidR="006C5AC4" w:rsidRPr="006C5AC4" w:rsidRDefault="006C5AC4" w:rsidP="006C5AC4">
            <w:pPr>
              <w:keepNext/>
              <w:overflowPunct w:val="0"/>
              <w:autoSpaceDE w:val="0"/>
              <w:autoSpaceDN w:val="0"/>
              <w:adjustRightInd w:val="0"/>
              <w:spacing w:after="120"/>
              <w:textAlignment w:val="baseline"/>
              <w:rPr>
                <w:rFonts w:eastAsia="Yu Mincho"/>
                <w:noProof/>
                <w:lang w:eastAsia="ja-JP"/>
              </w:rPr>
            </w:pPr>
          </w:p>
          <w:p w14:paraId="60CA7985" w14:textId="77777777" w:rsidR="006C5AC4" w:rsidRPr="006C5AC4" w:rsidRDefault="006C5AC4" w:rsidP="006C5AC4">
            <w:pPr>
              <w:overflowPunct w:val="0"/>
              <w:autoSpaceDE w:val="0"/>
              <w:autoSpaceDN w:val="0"/>
              <w:adjustRightInd w:val="0"/>
              <w:jc w:val="left"/>
              <w:textAlignment w:val="baseline"/>
              <w:rPr>
                <w:rFonts w:ascii="Times New Roman" w:eastAsia="Yu Mincho" w:hAnsi="Times New Roman"/>
                <w:noProof/>
                <w:lang w:eastAsia="ja-JP"/>
              </w:rPr>
            </w:pPr>
            <w:r w:rsidRPr="006C5AC4">
              <w:rPr>
                <w:rFonts w:ascii="Times New Roman" w:eastAsia="Yu Mincho" w:hAnsi="Times New Roman" w:hint="eastAsia"/>
                <w:noProof/>
                <w:lang w:eastAsia="ja-JP"/>
              </w:rPr>
              <w:t xml:space="preserve">[Fujitsu] </w:t>
            </w:r>
            <w:r w:rsidRPr="006C5AC4">
              <w:rPr>
                <w:rFonts w:ascii="Times New Roman" w:eastAsia="Yu Mincho" w:hAnsi="Times New Roman"/>
                <w:noProof/>
                <w:lang w:eastAsia="ja-JP"/>
              </w:rPr>
              <w:t xml:space="preserve">RAN2 agreed to introduce a new servingCellMO in </w:t>
            </w:r>
            <w:r w:rsidRPr="006C5AC4">
              <w:rPr>
                <w:rFonts w:ascii="Times New Roman" w:eastAsia="Yu Mincho" w:hAnsi="Times New Roman"/>
                <w:noProof/>
                <w:highlight w:val="yellow"/>
                <w:lang w:eastAsia="ja-JP"/>
              </w:rPr>
              <w:t>ServingCellConfig</w:t>
            </w:r>
            <w:r w:rsidRPr="006C5AC4">
              <w:rPr>
                <w:rFonts w:ascii="Times New Roman" w:eastAsia="Yu Mincho" w:hAnsi="Times New Roman"/>
                <w:noProof/>
                <w:lang w:eastAsia="ja-JP"/>
              </w:rPr>
              <w:t xml:space="preserve"> in RAN2#130. </w:t>
            </w:r>
            <w:r w:rsidRPr="006C5AC4">
              <w:rPr>
                <w:rFonts w:ascii="Times New Roman" w:eastAsia="Yu Mincho" w:hAnsi="Times New Roman" w:hint="eastAsia"/>
                <w:noProof/>
                <w:lang w:eastAsia="ja-JP"/>
              </w:rPr>
              <w:t>Although t</w:t>
            </w:r>
            <w:r w:rsidRPr="006C5AC4">
              <w:rPr>
                <w:rFonts w:ascii="Times New Roman" w:eastAsia="Yu Mincho" w:hAnsi="Times New Roman"/>
                <w:noProof/>
                <w:lang w:eastAsia="ja-JP"/>
              </w:rPr>
              <w:t xml:space="preserve">he current CR </w:t>
            </w:r>
            <w:r w:rsidRPr="006C5AC4">
              <w:rPr>
                <w:rFonts w:ascii="Times New Roman" w:eastAsia="Yu Mincho" w:hAnsi="Times New Roman" w:hint="eastAsia"/>
                <w:noProof/>
                <w:lang w:eastAsia="ja-JP"/>
              </w:rPr>
              <w:t>may</w:t>
            </w:r>
            <w:r w:rsidRPr="006C5AC4">
              <w:rPr>
                <w:rFonts w:ascii="Times New Roman" w:eastAsia="Yu Mincho" w:hAnsi="Times New Roman"/>
                <w:noProof/>
                <w:lang w:eastAsia="ja-JP"/>
              </w:rPr>
              <w:t xml:space="preserve"> work</w:t>
            </w:r>
            <w:r w:rsidRPr="006C5AC4">
              <w:rPr>
                <w:rFonts w:ascii="Times New Roman" w:eastAsia="Yu Mincho" w:hAnsi="Times New Roman" w:hint="eastAsia"/>
                <w:noProof/>
                <w:lang w:eastAsia="ja-JP"/>
              </w:rPr>
              <w:t>,</w:t>
            </w:r>
            <w:r w:rsidRPr="006C5AC4">
              <w:rPr>
                <w:rFonts w:ascii="Times New Roman" w:eastAsia="Yu Mincho" w:hAnsi="Times New Roman"/>
                <w:noProof/>
                <w:lang w:eastAsia="ja-JP"/>
              </w:rPr>
              <w:t xml:space="preserve"> we think the original agreement is simpler for implementation</w:t>
            </w:r>
            <w:r w:rsidRPr="006C5AC4">
              <w:rPr>
                <w:rFonts w:ascii="Times New Roman" w:eastAsia="Yu Mincho" w:hAnsi="Times New Roman" w:hint="eastAsia"/>
                <w:noProof/>
                <w:lang w:eastAsia="ja-JP"/>
              </w:rPr>
              <w:t>, because it can keep the same message structure. We also think even if it is introcuded in ServingCellConfig, the current procedural text is not changed (similar to servingCellMO-r17)</w:t>
            </w:r>
            <w:r w:rsidRPr="006C5AC4">
              <w:rPr>
                <w:rFonts w:ascii="Times New Roman" w:eastAsia="Yu Mincho" w:hAnsi="Times New Roman"/>
                <w:noProof/>
                <w:lang w:eastAsia="ja-JP"/>
              </w:rPr>
              <w:t xml:space="preserve">. We would like to </w:t>
            </w:r>
            <w:r w:rsidRPr="006C5AC4">
              <w:rPr>
                <w:rFonts w:ascii="Times New Roman" w:eastAsia="Yu Mincho" w:hAnsi="Times New Roman" w:hint="eastAsia"/>
                <w:noProof/>
                <w:lang w:eastAsia="ja-JP"/>
              </w:rPr>
              <w:t xml:space="preserve">add it into open issue list and </w:t>
            </w:r>
            <w:r w:rsidRPr="006C5AC4">
              <w:rPr>
                <w:rFonts w:ascii="Times New Roman" w:eastAsia="Yu Mincho" w:hAnsi="Times New Roman"/>
                <w:noProof/>
                <w:lang w:eastAsia="ja-JP"/>
              </w:rPr>
              <w:t>ask other company’s views.</w:t>
            </w:r>
          </w:p>
          <w:p w14:paraId="52A4C16D" w14:textId="77777777" w:rsidR="006C5AC4" w:rsidRPr="006C5AC4" w:rsidRDefault="006C5AC4" w:rsidP="006C5AC4">
            <w:pPr>
              <w:overflowPunct w:val="0"/>
              <w:autoSpaceDE w:val="0"/>
              <w:autoSpaceDN w:val="0"/>
              <w:adjustRightInd w:val="0"/>
              <w:jc w:val="left"/>
              <w:textAlignment w:val="baseline"/>
              <w:rPr>
                <w:rFonts w:ascii="Times New Roman" w:eastAsia="MS Mincho" w:hAnsi="Times New Roman"/>
                <w:lang w:eastAsia="ja-JP"/>
              </w:rPr>
            </w:pPr>
            <w:r w:rsidRPr="006C5AC4">
              <w:rPr>
                <w:rFonts w:ascii="Times New Roman" w:eastAsia="MS Mincho" w:hAnsi="Times New Roman"/>
                <w:color w:val="ED7D31"/>
                <w:lang w:eastAsia="ja-JP"/>
              </w:rPr>
              <w:t>[Apple] We have same view as Fujisu.</w:t>
            </w:r>
          </w:p>
        </w:tc>
        <w:tc>
          <w:tcPr>
            <w:tcW w:w="1843" w:type="dxa"/>
          </w:tcPr>
          <w:p w14:paraId="159D5D4C" w14:textId="77777777" w:rsidR="006C5AC4" w:rsidRPr="006C5AC4" w:rsidRDefault="006C5AC4" w:rsidP="006C5AC4">
            <w:pPr>
              <w:keepNext/>
              <w:overflowPunct w:val="0"/>
              <w:autoSpaceDE w:val="0"/>
              <w:autoSpaceDN w:val="0"/>
              <w:adjustRightInd w:val="0"/>
              <w:spacing w:after="120"/>
              <w:textAlignment w:val="baseline"/>
              <w:rPr>
                <w:rFonts w:eastAsia="Malgun Gothic"/>
                <w:bCs/>
                <w:lang w:val="en-US" w:eastAsia="ko-KR"/>
              </w:rPr>
            </w:pPr>
            <w:r w:rsidRPr="006C5AC4">
              <w:rPr>
                <w:rFonts w:eastAsia="Malgun Gothic"/>
                <w:bCs/>
                <w:lang w:val="en-US" w:eastAsia="ko-KR"/>
              </w:rPr>
              <w:lastRenderedPageBreak/>
              <w:t>Open issue.</w:t>
            </w:r>
          </w:p>
          <w:p w14:paraId="5110F943" w14:textId="77777777" w:rsidR="006C5AC4" w:rsidRPr="006C5AC4" w:rsidRDefault="006C5AC4" w:rsidP="006C5AC4">
            <w:pPr>
              <w:keepNext/>
              <w:overflowPunct w:val="0"/>
              <w:autoSpaceDE w:val="0"/>
              <w:autoSpaceDN w:val="0"/>
              <w:adjustRightInd w:val="0"/>
              <w:spacing w:after="120"/>
              <w:textAlignment w:val="baseline"/>
              <w:rPr>
                <w:rFonts w:eastAsia="Times New Roman"/>
                <w:bCs/>
                <w:lang w:val="en-US" w:eastAsia="zh-CN"/>
              </w:rPr>
            </w:pPr>
          </w:p>
        </w:tc>
      </w:tr>
    </w:tbl>
    <w:p w14:paraId="29240FE9" w14:textId="77777777" w:rsidR="006C5AC4" w:rsidRDefault="006C5AC4" w:rsidP="009A40F6">
      <w:pPr>
        <w:rPr>
          <w:rFonts w:ascii="Times New Roman" w:eastAsia="宋体" w:hAnsi="Times New Roman"/>
          <w:spacing w:val="2"/>
          <w:kern w:val="2"/>
          <w:lang w:eastAsia="zh-CN"/>
        </w:rPr>
      </w:pPr>
    </w:p>
    <w:p w14:paraId="7879DB1D" w14:textId="6E10EDF0" w:rsidR="00855764" w:rsidRDefault="009A40F6" w:rsidP="009A40F6">
      <w:pPr>
        <w:rPr>
          <w:rFonts w:ascii="Times New Roman" w:eastAsia="宋体" w:hAnsi="Times New Roman"/>
          <w:spacing w:val="2"/>
          <w:kern w:val="2"/>
          <w:lang w:eastAsia="zh-CN"/>
        </w:rPr>
      </w:pPr>
      <w:r w:rsidRPr="009A40F6">
        <w:rPr>
          <w:rFonts w:ascii="Times New Roman" w:eastAsia="宋体" w:hAnsi="Times New Roman" w:hint="eastAsia"/>
          <w:spacing w:val="2"/>
          <w:kern w:val="2"/>
          <w:lang w:eastAsia="zh-CN"/>
        </w:rPr>
        <w:t xml:space="preserve">Currently, </w:t>
      </w:r>
      <w:r w:rsidRPr="009A40F6">
        <w:rPr>
          <w:rFonts w:ascii="Times New Roman" w:eastAsia="宋体" w:hAnsi="Times New Roman"/>
          <w:spacing w:val="2"/>
          <w:kern w:val="2"/>
          <w:lang w:eastAsia="zh-CN"/>
        </w:rPr>
        <w:t>there is a servingCellMO per OD-SSB-Config</w:t>
      </w:r>
      <w:r w:rsidRPr="009A40F6">
        <w:rPr>
          <w:rFonts w:ascii="Times New Roman" w:eastAsia="宋体" w:hAnsi="Times New Roman" w:hint="eastAsia"/>
          <w:spacing w:val="2"/>
          <w:kern w:val="2"/>
          <w:lang w:eastAsia="zh-CN"/>
        </w:rPr>
        <w:t xml:space="preserve"> in the running CR, while the RAN2 agreements in RAN2#129bis is </w:t>
      </w:r>
      <w:r w:rsidRPr="00D45CCB">
        <w:rPr>
          <w:rFonts w:ascii="Times New Roman" w:eastAsia="宋体" w:hAnsi="Times New Roman"/>
          <w:b/>
          <w:bCs/>
          <w:i/>
          <w:iCs/>
          <w:spacing w:val="2"/>
          <w:kern w:val="2"/>
          <w:lang w:eastAsia="zh-CN"/>
        </w:rPr>
        <w:t xml:space="preserve">When A-SSB and OD-SSB have different center frequency, introduce a new servingCellMO in ServingCellConfig to </w:t>
      </w:r>
      <w:bookmarkStart w:id="7" w:name="OLE_LINK5"/>
      <w:r w:rsidRPr="00D45CCB">
        <w:rPr>
          <w:rFonts w:ascii="Times New Roman" w:eastAsia="宋体" w:hAnsi="Times New Roman"/>
          <w:b/>
          <w:bCs/>
          <w:i/>
          <w:iCs/>
          <w:spacing w:val="2"/>
          <w:kern w:val="2"/>
          <w:lang w:eastAsia="zh-CN"/>
        </w:rPr>
        <w:t>indicate MO of OD-SSB</w:t>
      </w:r>
      <w:bookmarkEnd w:id="7"/>
      <w:r w:rsidR="006C5AC4">
        <w:rPr>
          <w:rFonts w:ascii="Times New Roman" w:eastAsia="宋体" w:hAnsi="Times New Roman" w:hint="eastAsia"/>
          <w:b/>
          <w:bCs/>
          <w:i/>
          <w:iCs/>
          <w:spacing w:val="2"/>
          <w:kern w:val="2"/>
          <w:lang w:eastAsia="zh-CN"/>
        </w:rPr>
        <w:t xml:space="preserve"> [2]</w:t>
      </w:r>
      <w:r w:rsidRPr="00D45CCB">
        <w:rPr>
          <w:rFonts w:ascii="Times New Roman" w:eastAsia="宋体" w:hAnsi="Times New Roman"/>
          <w:b/>
          <w:bCs/>
          <w:i/>
          <w:iCs/>
          <w:spacing w:val="2"/>
          <w:kern w:val="2"/>
          <w:lang w:eastAsia="zh-CN"/>
        </w:rPr>
        <w:t>.</w:t>
      </w:r>
      <w:r>
        <w:rPr>
          <w:rFonts w:ascii="Times New Roman" w:eastAsia="宋体" w:hAnsi="Times New Roman" w:hint="eastAsia"/>
          <w:b/>
          <w:bCs/>
          <w:i/>
          <w:iCs/>
          <w:spacing w:val="2"/>
          <w:kern w:val="2"/>
          <w:lang w:eastAsia="zh-CN"/>
        </w:rPr>
        <w:t xml:space="preserve"> </w:t>
      </w:r>
      <w:r w:rsidRPr="009A40F6">
        <w:rPr>
          <w:rFonts w:ascii="Times New Roman" w:eastAsia="宋体" w:hAnsi="Times New Roman" w:hint="eastAsia"/>
          <w:spacing w:val="2"/>
          <w:kern w:val="2"/>
          <w:lang w:eastAsia="zh-CN"/>
        </w:rPr>
        <w:t xml:space="preserve">And some companies </w:t>
      </w:r>
      <w:r>
        <w:rPr>
          <w:rFonts w:ascii="Times New Roman" w:eastAsia="宋体" w:hAnsi="Times New Roman" w:hint="eastAsia"/>
          <w:spacing w:val="2"/>
          <w:kern w:val="2"/>
          <w:lang w:eastAsia="zh-CN"/>
        </w:rPr>
        <w:t xml:space="preserve">comment that the current </w:t>
      </w:r>
      <w:r w:rsidR="00AF4ED8">
        <w:rPr>
          <w:rFonts w:ascii="Times New Roman" w:eastAsia="宋体" w:hAnsi="Times New Roman" w:hint="eastAsia"/>
          <w:spacing w:val="2"/>
          <w:kern w:val="2"/>
          <w:lang w:eastAsia="zh-CN"/>
        </w:rPr>
        <w:t>description does not fully align with the agreements.</w:t>
      </w:r>
    </w:p>
    <w:p w14:paraId="72C546F0" w14:textId="09D8ADCA" w:rsidR="009A40F6" w:rsidRDefault="00855764" w:rsidP="009A40F6">
      <w:pPr>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The IE ServingCellMO is </w:t>
      </w:r>
      <w:r w:rsidR="00417B6B">
        <w:rPr>
          <w:rFonts w:ascii="Times New Roman" w:eastAsia="宋体" w:hAnsi="Times New Roman" w:hint="eastAsia"/>
          <w:spacing w:val="2"/>
          <w:kern w:val="2"/>
          <w:lang w:eastAsia="zh-CN"/>
        </w:rPr>
        <w:t>associated</w:t>
      </w:r>
      <w:r>
        <w:rPr>
          <w:rFonts w:ascii="Times New Roman" w:eastAsia="宋体" w:hAnsi="Times New Roman" w:hint="eastAsia"/>
          <w:spacing w:val="2"/>
          <w:kern w:val="2"/>
          <w:lang w:eastAsia="zh-CN"/>
        </w:rPr>
        <w:t xml:space="preserve"> to a measurement ID to indicate the </w:t>
      </w:r>
      <w:r>
        <w:rPr>
          <w:rFonts w:ascii="Times New Roman" w:eastAsia="宋体" w:hAnsi="Times New Roman"/>
          <w:spacing w:val="2"/>
          <w:kern w:val="2"/>
          <w:lang w:eastAsia="zh-CN"/>
        </w:rPr>
        <w:t>related</w:t>
      </w:r>
      <w:r>
        <w:rPr>
          <w:rFonts w:ascii="Times New Roman" w:eastAsia="宋体" w:hAnsi="Times New Roman" w:hint="eastAsia"/>
          <w:spacing w:val="2"/>
          <w:kern w:val="2"/>
          <w:lang w:eastAsia="zh-CN"/>
        </w:rPr>
        <w:t xml:space="preserve"> measurement objective and reporting configuration</w:t>
      </w:r>
      <w:r w:rsidR="006A1CF5">
        <w:rPr>
          <w:rFonts w:ascii="Times New Roman" w:eastAsia="宋体" w:hAnsi="Times New Roman" w:hint="eastAsia"/>
          <w:spacing w:val="2"/>
          <w:kern w:val="2"/>
          <w:lang w:eastAsia="zh-CN"/>
        </w:rPr>
        <w:t>. Though RAN2 agreements is to introduce a separate ServinCellMO for OD-SSB, considering</w:t>
      </w:r>
      <w:r w:rsidR="00AF4ED8">
        <w:rPr>
          <w:rFonts w:ascii="Times New Roman" w:eastAsia="宋体" w:hAnsi="Times New Roman" w:hint="eastAsia"/>
          <w:spacing w:val="2"/>
          <w:kern w:val="2"/>
          <w:lang w:eastAsia="zh-CN"/>
        </w:rPr>
        <w:t xml:space="preserve"> multiple OD-SSB-Config is supported, </w:t>
      </w:r>
      <w:r w:rsidR="006A1CF5">
        <w:rPr>
          <w:rFonts w:ascii="Times New Roman" w:eastAsia="宋体" w:hAnsi="Times New Roman" w:hint="eastAsia"/>
          <w:spacing w:val="2"/>
          <w:kern w:val="2"/>
          <w:lang w:eastAsia="zh-CN"/>
        </w:rPr>
        <w:t xml:space="preserve"> it should be a </w:t>
      </w:r>
      <w:r w:rsidR="006A1CF5">
        <w:rPr>
          <w:rFonts w:ascii="Times New Roman" w:eastAsia="宋体" w:hAnsi="Times New Roman"/>
          <w:spacing w:val="2"/>
          <w:kern w:val="2"/>
          <w:lang w:eastAsia="zh-CN"/>
        </w:rPr>
        <w:t>“</w:t>
      </w:r>
      <w:r w:rsidR="006A1CF5">
        <w:rPr>
          <w:rFonts w:ascii="Times New Roman" w:eastAsia="宋体" w:hAnsi="Times New Roman" w:hint="eastAsia"/>
          <w:spacing w:val="2"/>
          <w:kern w:val="2"/>
          <w:lang w:eastAsia="zh-CN"/>
        </w:rPr>
        <w:t>ServingCellMO list</w:t>
      </w:r>
      <w:r w:rsidR="006A1CF5">
        <w:rPr>
          <w:rFonts w:ascii="Times New Roman" w:eastAsia="宋体" w:hAnsi="Times New Roman"/>
          <w:spacing w:val="2"/>
          <w:kern w:val="2"/>
          <w:lang w:eastAsia="zh-CN"/>
        </w:rPr>
        <w:t>”</w:t>
      </w:r>
      <w:r w:rsidR="006A1CF5">
        <w:rPr>
          <w:rFonts w:ascii="Times New Roman" w:eastAsia="宋体" w:hAnsi="Times New Roman" w:hint="eastAsia"/>
          <w:spacing w:val="2"/>
          <w:kern w:val="2"/>
          <w:lang w:eastAsia="zh-CN"/>
        </w:rPr>
        <w:t xml:space="preserve"> for OD-SSB, or at least </w:t>
      </w:r>
      <w:r w:rsidR="00417B6B">
        <w:rPr>
          <w:rFonts w:ascii="Times New Roman" w:eastAsia="宋体" w:hAnsi="Times New Roman" w:hint="eastAsia"/>
          <w:spacing w:val="2"/>
          <w:kern w:val="2"/>
          <w:lang w:eastAsia="zh-CN"/>
        </w:rPr>
        <w:t xml:space="preserve">a </w:t>
      </w:r>
      <w:r w:rsidR="006A1CF5">
        <w:rPr>
          <w:rFonts w:ascii="Times New Roman" w:eastAsia="宋体" w:hAnsi="Times New Roman"/>
          <w:spacing w:val="2"/>
          <w:kern w:val="2"/>
          <w:lang w:eastAsia="zh-CN"/>
        </w:rPr>
        <w:t>measurement</w:t>
      </w:r>
      <w:r w:rsidR="006A1CF5">
        <w:rPr>
          <w:rFonts w:ascii="Times New Roman" w:eastAsia="宋体" w:hAnsi="Times New Roman" w:hint="eastAsia"/>
          <w:spacing w:val="2"/>
          <w:kern w:val="2"/>
          <w:lang w:eastAsia="zh-CN"/>
        </w:rPr>
        <w:t xml:space="preserve"> ID list, if to completely follow the agreements. </w:t>
      </w:r>
      <w:r w:rsidR="006A1CF5">
        <w:rPr>
          <w:rFonts w:ascii="Times New Roman" w:eastAsia="宋体" w:hAnsi="Times New Roman"/>
          <w:spacing w:val="2"/>
          <w:kern w:val="2"/>
          <w:lang w:eastAsia="zh-CN"/>
        </w:rPr>
        <w:t>A</w:t>
      </w:r>
      <w:r w:rsidR="006A1CF5">
        <w:rPr>
          <w:rFonts w:ascii="Times New Roman" w:eastAsia="宋体" w:hAnsi="Times New Roman" w:hint="eastAsia"/>
          <w:spacing w:val="2"/>
          <w:kern w:val="2"/>
          <w:lang w:eastAsia="zh-CN"/>
        </w:rPr>
        <w:t>nd for the OD-SSB activation/deactivation via MAC CE, what is indicated to the UE is the OD-SSB configuration ID. If a separate serving</w:t>
      </w:r>
      <w:r w:rsidR="006C5AC4">
        <w:rPr>
          <w:rFonts w:ascii="Times New Roman" w:eastAsia="宋体" w:hAnsi="Times New Roman" w:hint="eastAsia"/>
          <w:spacing w:val="2"/>
          <w:kern w:val="2"/>
          <w:lang w:eastAsia="zh-CN"/>
        </w:rPr>
        <w:t xml:space="preserve"> </w:t>
      </w:r>
      <w:r w:rsidR="006A1CF5">
        <w:rPr>
          <w:rFonts w:ascii="Times New Roman" w:eastAsia="宋体" w:hAnsi="Times New Roman" w:hint="eastAsia"/>
          <w:spacing w:val="2"/>
          <w:kern w:val="2"/>
          <w:lang w:eastAsia="zh-CN"/>
        </w:rPr>
        <w:t xml:space="preserve">cell MO list or measurement ID list is used, it will increase UE complexity to associate the OD-SSB configuration ID and measurement ID. Therefore, we prefer the current way to configure ServingCellMO </w:t>
      </w:r>
      <w:r w:rsidR="00CF5AAF">
        <w:rPr>
          <w:rFonts w:ascii="Times New Roman" w:eastAsia="宋体" w:hAnsi="Times New Roman" w:hint="eastAsia"/>
          <w:spacing w:val="2"/>
          <w:kern w:val="2"/>
          <w:lang w:eastAsia="zh-CN"/>
        </w:rPr>
        <w:t>of</w:t>
      </w:r>
      <w:r w:rsidR="00E76D9F">
        <w:rPr>
          <w:rFonts w:ascii="Times New Roman" w:eastAsia="宋体" w:hAnsi="Times New Roman" w:hint="eastAsia"/>
          <w:spacing w:val="2"/>
          <w:kern w:val="2"/>
          <w:lang w:eastAsia="zh-CN"/>
        </w:rPr>
        <w:t xml:space="preserve"> OD-SSB </w:t>
      </w:r>
      <w:r w:rsidR="006A1CF5">
        <w:rPr>
          <w:rFonts w:ascii="Times New Roman" w:eastAsia="宋体" w:hAnsi="Times New Roman" w:hint="eastAsia"/>
          <w:spacing w:val="2"/>
          <w:kern w:val="2"/>
          <w:lang w:eastAsia="zh-CN"/>
        </w:rPr>
        <w:t>in the CR, which is simple and clear.</w:t>
      </w:r>
    </w:p>
    <w:p w14:paraId="09A6772F" w14:textId="02D8F27B" w:rsidR="006A1CF5" w:rsidRPr="006A1CF5" w:rsidRDefault="006A1CF5" w:rsidP="006A1CF5">
      <w:pPr>
        <w:spacing w:beforeLines="50" w:before="120"/>
        <w:ind w:left="992" w:hangingChars="489" w:hanging="992"/>
        <w:rPr>
          <w:rFonts w:ascii="Times New Roman" w:eastAsia="宋体" w:hAnsi="Times New Roman"/>
          <w:b/>
          <w:bCs/>
          <w:spacing w:val="2"/>
          <w:kern w:val="2"/>
          <w:lang w:eastAsia="zh-CN"/>
        </w:rPr>
      </w:pPr>
      <w:r w:rsidRPr="006A1CF5">
        <w:rPr>
          <w:rFonts w:ascii="Times New Roman" w:eastAsia="宋体" w:hAnsi="Times New Roman" w:hint="eastAsia"/>
          <w:b/>
          <w:bCs/>
          <w:spacing w:val="2"/>
          <w:kern w:val="2"/>
          <w:lang w:eastAsia="zh-CN"/>
        </w:rPr>
        <w:t xml:space="preserve">Proposal 3: The current </w:t>
      </w:r>
      <w:r w:rsidR="00CF5AAF">
        <w:rPr>
          <w:rFonts w:ascii="Times New Roman" w:eastAsia="宋体" w:hAnsi="Times New Roman" w:hint="eastAsia"/>
          <w:b/>
          <w:bCs/>
          <w:spacing w:val="2"/>
          <w:kern w:val="2"/>
          <w:lang w:eastAsia="zh-CN"/>
        </w:rPr>
        <w:t>description</w:t>
      </w:r>
      <w:r w:rsidRPr="006A1CF5">
        <w:rPr>
          <w:rFonts w:ascii="Times New Roman" w:eastAsia="宋体" w:hAnsi="Times New Roman" w:hint="eastAsia"/>
          <w:b/>
          <w:bCs/>
          <w:spacing w:val="2"/>
          <w:kern w:val="2"/>
          <w:lang w:eastAsia="zh-CN"/>
        </w:rPr>
        <w:t xml:space="preserve"> way to configure ServingCell MO to </w:t>
      </w:r>
      <w:r w:rsidRPr="006A1CF5">
        <w:rPr>
          <w:rFonts w:ascii="Times New Roman" w:eastAsia="宋体" w:hAnsi="Times New Roman"/>
          <w:b/>
          <w:bCs/>
          <w:spacing w:val="2"/>
          <w:kern w:val="2"/>
          <w:lang w:eastAsia="zh-CN"/>
        </w:rPr>
        <w:t>indicate MO of OD-SSB</w:t>
      </w:r>
      <w:r w:rsidRPr="006A1CF5">
        <w:rPr>
          <w:rFonts w:ascii="Times New Roman" w:eastAsia="宋体" w:hAnsi="Times New Roman" w:hint="eastAsia"/>
          <w:b/>
          <w:bCs/>
          <w:spacing w:val="2"/>
          <w:kern w:val="2"/>
          <w:lang w:eastAsia="zh-CN"/>
        </w:rPr>
        <w:t xml:space="preserve"> is preferred, since it</w:t>
      </w:r>
      <w:r w:rsidRPr="006A1CF5">
        <w:rPr>
          <w:rFonts w:ascii="Times New Roman" w:eastAsia="宋体" w:hAnsi="Times New Roman"/>
          <w:b/>
          <w:bCs/>
          <w:spacing w:val="2"/>
          <w:kern w:val="2"/>
          <w:lang w:eastAsia="zh-CN"/>
        </w:rPr>
        <w:t>’</w:t>
      </w:r>
      <w:r w:rsidRPr="006A1CF5">
        <w:rPr>
          <w:rFonts w:ascii="Times New Roman" w:eastAsia="宋体" w:hAnsi="Times New Roman" w:hint="eastAsia"/>
          <w:b/>
          <w:bCs/>
          <w:spacing w:val="2"/>
          <w:kern w:val="2"/>
          <w:lang w:eastAsia="zh-CN"/>
        </w:rPr>
        <w:t>s simple and clear.</w:t>
      </w:r>
    </w:p>
    <w:bookmarkEnd w:id="3"/>
    <w:bookmarkEnd w:id="4"/>
    <w:p w14:paraId="49687A58" w14:textId="772BDC2A" w:rsidR="0023393A" w:rsidRDefault="00000000" w:rsidP="00C14FDB">
      <w:pPr>
        <w:pStyle w:val="1"/>
        <w:numPr>
          <w:ilvl w:val="0"/>
          <w:numId w:val="1"/>
        </w:numPr>
      </w:pPr>
      <w:r>
        <w:t>Conclusion</w:t>
      </w:r>
    </w:p>
    <w:p w14:paraId="482A5570" w14:textId="04BC52E2" w:rsidR="0023393A" w:rsidRDefault="00000000">
      <w:pPr>
        <w:rPr>
          <w:rFonts w:ascii="Times New Roman" w:hAnsi="Times New Roman"/>
        </w:rPr>
      </w:pPr>
      <w:bookmarkStart w:id="8" w:name="_Hlk47377607"/>
      <w:r w:rsidRPr="00DB4060">
        <w:rPr>
          <w:rFonts w:ascii="Times New Roman" w:hAnsi="Times New Roman"/>
        </w:rPr>
        <w:t>In this contribution, we discu</w:t>
      </w:r>
      <w:r w:rsidR="0000376D">
        <w:rPr>
          <w:rFonts w:ascii="Times New Roman" w:eastAsiaTheme="minorEastAsia" w:hAnsi="Times New Roman" w:hint="eastAsia"/>
          <w:lang w:eastAsia="zh-CN"/>
        </w:rPr>
        <w:t>ss the</w:t>
      </w:r>
      <w:r w:rsidR="00FD146E">
        <w:rPr>
          <w:rFonts w:ascii="Times New Roman" w:hAnsi="Times New Roman" w:hint="eastAsia"/>
          <w:lang w:eastAsia="zh-CN"/>
        </w:rPr>
        <w:t xml:space="preserve"> OD-SSB related issues</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 xml:space="preserve">are the proposals </w:t>
      </w:r>
      <w:bookmarkEnd w:id="8"/>
      <w:r w:rsidRPr="00DB4060">
        <w:rPr>
          <w:rFonts w:ascii="Times New Roman" w:hAnsi="Times New Roman"/>
        </w:rPr>
        <w:t>made in this contribution:</w:t>
      </w:r>
    </w:p>
    <w:p w14:paraId="3459568E" w14:textId="2C7D237D" w:rsid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6E881F8B" w14:textId="604B890C" w:rsidR="006C5AC4" w:rsidRDefault="006C5AC4" w:rsidP="006C5AC4">
      <w:pPr>
        <w:spacing w:beforeLines="50" w:before="120"/>
        <w:ind w:left="992" w:hangingChars="489" w:hanging="992"/>
        <w:rPr>
          <w:rFonts w:ascii="Times New Roman" w:eastAsia="宋体" w:hAnsi="Times New Roman"/>
          <w:b/>
          <w:bCs/>
          <w:spacing w:val="2"/>
          <w:kern w:val="2"/>
          <w:lang w:eastAsia="zh-CN"/>
        </w:rPr>
      </w:pPr>
      <w:r w:rsidRPr="00514358">
        <w:rPr>
          <w:rFonts w:ascii="Times New Roman" w:eastAsia="宋体" w:hAnsi="Times New Roman" w:hint="eastAsia"/>
          <w:b/>
          <w:bCs/>
          <w:spacing w:val="2"/>
          <w:kern w:val="2"/>
          <w:lang w:eastAsia="zh-CN"/>
        </w:rPr>
        <w:t xml:space="preserve">Proposal 1: The value of </w:t>
      </w:r>
      <w:r w:rsidRPr="00514358">
        <w:rPr>
          <w:rFonts w:ascii="Times New Roman" w:eastAsia="宋体" w:hAnsi="Times New Roman"/>
          <w:b/>
          <w:bCs/>
          <w:spacing w:val="2"/>
          <w:kern w:val="2"/>
          <w:lang w:eastAsia="zh-CN"/>
        </w:rPr>
        <w:t>maxNrofOD-SSB</w:t>
      </w:r>
      <w:r w:rsidRPr="00514358">
        <w:rPr>
          <w:rFonts w:ascii="Times New Roman" w:eastAsia="宋体" w:hAnsi="Times New Roman" w:hint="eastAsia"/>
          <w:b/>
          <w:bCs/>
          <w:spacing w:val="2"/>
          <w:kern w:val="2"/>
          <w:lang w:eastAsia="zh-CN"/>
        </w:rPr>
        <w:t xml:space="preserve"> can be </w:t>
      </w:r>
      <w:r w:rsidR="00520127">
        <w:rPr>
          <w:rFonts w:ascii="Times New Roman" w:eastAsia="宋体" w:hAnsi="Times New Roman" w:hint="eastAsia"/>
          <w:b/>
          <w:bCs/>
          <w:spacing w:val="2"/>
          <w:kern w:val="2"/>
          <w:lang w:eastAsia="zh-CN"/>
        </w:rPr>
        <w:t>64</w:t>
      </w:r>
      <w:r w:rsidRPr="00514358">
        <w:rPr>
          <w:rFonts w:ascii="Times New Roman" w:eastAsia="宋体" w:hAnsi="Times New Roman" w:hint="eastAsia"/>
          <w:b/>
          <w:bCs/>
          <w:spacing w:val="2"/>
          <w:kern w:val="2"/>
          <w:lang w:eastAsia="zh-CN"/>
        </w:rPr>
        <w:t>.</w:t>
      </w:r>
    </w:p>
    <w:p w14:paraId="31927E57" w14:textId="77777777" w:rsidR="006C5AC4" w:rsidRPr="006C5AC4" w:rsidRDefault="006C5AC4" w:rsidP="006C5AC4">
      <w:pPr>
        <w:spacing w:beforeLines="50" w:before="120"/>
        <w:ind w:left="992" w:hangingChars="489" w:hanging="992"/>
        <w:rPr>
          <w:rFonts w:ascii="Times New Roman" w:eastAsia="宋体" w:hAnsi="Times New Roman"/>
          <w:b/>
          <w:bCs/>
          <w:spacing w:val="2"/>
          <w:kern w:val="2"/>
          <w:lang w:eastAsia="zh-CN"/>
        </w:rPr>
      </w:pPr>
      <w:r w:rsidRPr="00D026AD">
        <w:rPr>
          <w:rFonts w:ascii="Times New Roman" w:eastAsia="宋体" w:hAnsi="Times New Roman" w:hint="eastAsia"/>
          <w:b/>
          <w:bCs/>
          <w:spacing w:val="2"/>
          <w:kern w:val="2"/>
          <w:lang w:eastAsia="zh-CN"/>
        </w:rPr>
        <w:t xml:space="preserve">Proposal 2: RRC activation state and </w:t>
      </w:r>
      <w:r w:rsidRPr="00D026AD">
        <w:rPr>
          <w:rFonts w:ascii="Times New Roman" w:eastAsia="宋体" w:hAnsi="Times New Roman"/>
          <w:b/>
          <w:bCs/>
          <w:spacing w:val="2"/>
          <w:kern w:val="2"/>
          <w:lang w:eastAsia="zh-CN"/>
        </w:rPr>
        <w:t>od-ssb-nrofBurst</w:t>
      </w:r>
      <w:r w:rsidRPr="00D026AD">
        <w:rPr>
          <w:rFonts w:ascii="Times New Roman" w:eastAsia="宋体" w:hAnsi="Times New Roman" w:hint="eastAsia"/>
          <w:b/>
          <w:bCs/>
          <w:spacing w:val="2"/>
          <w:kern w:val="2"/>
          <w:lang w:eastAsia="zh-CN"/>
        </w:rPr>
        <w:t xml:space="preserve"> are not configured to the UE simultaneously.</w:t>
      </w:r>
    </w:p>
    <w:p w14:paraId="7B9F83DC" w14:textId="60D7C55C" w:rsidR="006C5AC4" w:rsidRPr="006C5AC4" w:rsidRDefault="006C5AC4" w:rsidP="006C5AC4">
      <w:pPr>
        <w:spacing w:beforeLines="50" w:before="120"/>
        <w:ind w:left="992" w:hangingChars="489" w:hanging="992"/>
        <w:rPr>
          <w:rFonts w:ascii="Times New Roman" w:eastAsia="宋体" w:hAnsi="Times New Roman"/>
          <w:b/>
          <w:bCs/>
          <w:spacing w:val="2"/>
          <w:kern w:val="2"/>
          <w:lang w:eastAsia="zh-CN"/>
        </w:rPr>
      </w:pPr>
      <w:r w:rsidRPr="006A1CF5">
        <w:rPr>
          <w:rFonts w:ascii="Times New Roman" w:eastAsia="宋体" w:hAnsi="Times New Roman" w:hint="eastAsia"/>
          <w:b/>
          <w:bCs/>
          <w:spacing w:val="2"/>
          <w:kern w:val="2"/>
          <w:lang w:eastAsia="zh-CN"/>
        </w:rPr>
        <w:t xml:space="preserve">Proposal 3: The current capture way to configure ServingCell MO to </w:t>
      </w:r>
      <w:r w:rsidRPr="006A1CF5">
        <w:rPr>
          <w:rFonts w:ascii="Times New Roman" w:eastAsia="宋体" w:hAnsi="Times New Roman"/>
          <w:b/>
          <w:bCs/>
          <w:spacing w:val="2"/>
          <w:kern w:val="2"/>
          <w:lang w:eastAsia="zh-CN"/>
        </w:rPr>
        <w:t>indicate MO of OD-SSB</w:t>
      </w:r>
      <w:r w:rsidRPr="006A1CF5">
        <w:rPr>
          <w:rFonts w:ascii="Times New Roman" w:eastAsia="宋体" w:hAnsi="Times New Roman" w:hint="eastAsia"/>
          <w:b/>
          <w:bCs/>
          <w:spacing w:val="2"/>
          <w:kern w:val="2"/>
          <w:lang w:eastAsia="zh-CN"/>
        </w:rPr>
        <w:t xml:space="preserve"> is preferred, since it</w:t>
      </w:r>
      <w:r w:rsidRPr="006A1CF5">
        <w:rPr>
          <w:rFonts w:ascii="Times New Roman" w:eastAsia="宋体" w:hAnsi="Times New Roman"/>
          <w:b/>
          <w:bCs/>
          <w:spacing w:val="2"/>
          <w:kern w:val="2"/>
          <w:lang w:eastAsia="zh-CN"/>
        </w:rPr>
        <w:t>’</w:t>
      </w:r>
      <w:r w:rsidRPr="006A1CF5">
        <w:rPr>
          <w:rFonts w:ascii="Times New Roman" w:eastAsia="宋体" w:hAnsi="Times New Roman" w:hint="eastAsia"/>
          <w:b/>
          <w:bCs/>
          <w:spacing w:val="2"/>
          <w:kern w:val="2"/>
          <w:lang w:eastAsia="zh-CN"/>
        </w:rPr>
        <w:t>s simple and clear.</w:t>
      </w:r>
    </w:p>
    <w:p w14:paraId="7343DCDD" w14:textId="77777777" w:rsidR="0023393A" w:rsidRPr="00595258" w:rsidRDefault="00000000" w:rsidP="00C14FDB">
      <w:pPr>
        <w:pStyle w:val="1"/>
        <w:numPr>
          <w:ilvl w:val="0"/>
          <w:numId w:val="1"/>
        </w:numPr>
      </w:pPr>
      <w:r w:rsidRPr="00595258">
        <w:t>References</w:t>
      </w:r>
    </w:p>
    <w:p w14:paraId="1D9CA4A8" w14:textId="1770788B" w:rsidR="006C5AC4" w:rsidRDefault="006C5AC4">
      <w:pPr>
        <w:pStyle w:val="af7"/>
        <w:numPr>
          <w:ilvl w:val="0"/>
          <w:numId w:val="7"/>
        </w:numPr>
        <w:spacing w:line="276" w:lineRule="auto"/>
        <w:rPr>
          <w:rFonts w:ascii="Times New Roman" w:hAnsi="Times New Roman"/>
          <w:lang w:eastAsia="zh-CN"/>
        </w:rPr>
      </w:pPr>
      <w:r w:rsidRPr="006C5AC4">
        <w:rPr>
          <w:rFonts w:ascii="Times New Roman" w:hAnsi="Times New Roman"/>
          <w:lang w:eastAsia="zh-CN"/>
        </w:rPr>
        <w:t>Report of [POST130][107][NES]</w:t>
      </w:r>
      <w:r>
        <w:rPr>
          <w:rFonts w:ascii="Times New Roman" w:hAnsi="Times New Roman" w:hint="eastAsia"/>
          <w:lang w:eastAsia="zh-CN"/>
        </w:rPr>
        <w:t xml:space="preserve">: </w:t>
      </w:r>
      <w:r w:rsidRPr="006C5AC4">
        <w:rPr>
          <w:rFonts w:ascii="Times New Roman" w:hAnsi="Times New Roman"/>
          <w:lang w:eastAsia="zh-CN"/>
        </w:rPr>
        <w:t>Collection of comments to 38.331 CR for NES (Ericsson)</w:t>
      </w:r>
      <w:r>
        <w:rPr>
          <w:rFonts w:ascii="Times New Roman" w:hAnsi="Times New Roman" w:hint="eastAsia"/>
          <w:lang w:eastAsia="zh-CN"/>
        </w:rPr>
        <w:t>;</w:t>
      </w:r>
    </w:p>
    <w:p w14:paraId="205A94EF" w14:textId="16AB7098" w:rsidR="00D83338" w:rsidRPr="00595258" w:rsidRDefault="0083159E">
      <w:pPr>
        <w:pStyle w:val="af7"/>
        <w:numPr>
          <w:ilvl w:val="0"/>
          <w:numId w:val="7"/>
        </w:numPr>
        <w:spacing w:line="276" w:lineRule="auto"/>
        <w:rPr>
          <w:rFonts w:ascii="Times New Roman" w:hAnsi="Times New Roman"/>
          <w:lang w:eastAsia="zh-CN"/>
        </w:rPr>
      </w:pPr>
      <w:r w:rsidRPr="00595258">
        <w:rPr>
          <w:rFonts w:ascii="Times New Roman" w:hAnsi="Times New Roman"/>
          <w:lang w:eastAsia="zh-CN"/>
        </w:rPr>
        <w:t>Report of 3GPP TSG RAN WG2 meeting #12</w:t>
      </w:r>
      <w:r w:rsidR="0034150C" w:rsidRPr="00595258">
        <w:rPr>
          <w:rFonts w:ascii="Times New Roman" w:hAnsi="Times New Roman" w:hint="eastAsia"/>
          <w:lang w:eastAsia="zh-CN"/>
        </w:rPr>
        <w:t>9</w:t>
      </w:r>
      <w:r w:rsidR="00A477DF" w:rsidRPr="00595258">
        <w:rPr>
          <w:rFonts w:ascii="Times New Roman" w:hAnsi="Times New Roman" w:hint="eastAsia"/>
          <w:lang w:eastAsia="zh-CN"/>
        </w:rPr>
        <w:t>bis</w:t>
      </w:r>
      <w:r w:rsidR="006C5AC4">
        <w:rPr>
          <w:rFonts w:ascii="Times New Roman" w:hAnsi="Times New Roman" w:hint="eastAsia"/>
          <w:lang w:eastAsia="zh-CN"/>
        </w:rPr>
        <w:t>.</w:t>
      </w:r>
    </w:p>
    <w:p w14:paraId="3D484EC4" w14:textId="06250652" w:rsidR="00D33D9A" w:rsidRPr="00191D51" w:rsidRDefault="00D33D9A" w:rsidP="00191D51">
      <w:pPr>
        <w:spacing w:line="276" w:lineRule="auto"/>
        <w:rPr>
          <w:rFonts w:ascii="Times New Roman" w:hAnsi="Times New Roman"/>
          <w:highlight w:val="yellow"/>
          <w:lang w:eastAsia="zh-CN"/>
        </w:rPr>
      </w:pPr>
    </w:p>
    <w:sectPr w:rsidR="00D33D9A" w:rsidRPr="00191D51">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58107" w14:textId="77777777" w:rsidR="003D0D3B" w:rsidRDefault="003D0D3B">
      <w:pPr>
        <w:spacing w:after="0"/>
      </w:pPr>
      <w:r>
        <w:separator/>
      </w:r>
    </w:p>
  </w:endnote>
  <w:endnote w:type="continuationSeparator" w:id="0">
    <w:p w14:paraId="2585AF3D" w14:textId="77777777" w:rsidR="003D0D3B" w:rsidRDefault="003D0D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9A805" w14:textId="77777777" w:rsidR="003D0D3B" w:rsidRDefault="003D0D3B">
      <w:pPr>
        <w:spacing w:after="0"/>
      </w:pPr>
      <w:r>
        <w:separator/>
      </w:r>
    </w:p>
  </w:footnote>
  <w:footnote w:type="continuationSeparator" w:id="0">
    <w:p w14:paraId="229E27BC" w14:textId="77777777" w:rsidR="003D0D3B" w:rsidRDefault="003D0D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D01"/>
    <w:multiLevelType w:val="hybridMultilevel"/>
    <w:tmpl w:val="4514916E"/>
    <w:lvl w:ilvl="0" w:tplc="9A6A6398">
      <w:start w:val="1"/>
      <w:numFmt w:val="bullet"/>
      <w:lvlText w:val="­"/>
      <w:lvlJc w:val="left"/>
      <w:pPr>
        <w:ind w:left="1001" w:hanging="440"/>
      </w:pPr>
      <w:rPr>
        <w:rFonts w:ascii="宋体" w:eastAsia="宋体" w:hAnsi="宋体" w:hint="eastAsia"/>
      </w:rPr>
    </w:lvl>
    <w:lvl w:ilvl="1" w:tplc="04090003" w:tentative="1">
      <w:start w:val="1"/>
      <w:numFmt w:val="bullet"/>
      <w:lvlText w:val=""/>
      <w:lvlJc w:val="left"/>
      <w:pPr>
        <w:ind w:left="1441" w:hanging="440"/>
      </w:pPr>
      <w:rPr>
        <w:rFonts w:ascii="Wingdings" w:hAnsi="Wingdings" w:hint="default"/>
      </w:rPr>
    </w:lvl>
    <w:lvl w:ilvl="2" w:tplc="04090005" w:tentative="1">
      <w:start w:val="1"/>
      <w:numFmt w:val="bullet"/>
      <w:lvlText w:val=""/>
      <w:lvlJc w:val="left"/>
      <w:pPr>
        <w:ind w:left="1881" w:hanging="440"/>
      </w:pPr>
      <w:rPr>
        <w:rFonts w:ascii="Wingdings" w:hAnsi="Wingdings" w:hint="default"/>
      </w:rPr>
    </w:lvl>
    <w:lvl w:ilvl="3" w:tplc="04090001" w:tentative="1">
      <w:start w:val="1"/>
      <w:numFmt w:val="bullet"/>
      <w:lvlText w:val=""/>
      <w:lvlJc w:val="left"/>
      <w:pPr>
        <w:ind w:left="2321" w:hanging="440"/>
      </w:pPr>
      <w:rPr>
        <w:rFonts w:ascii="Wingdings" w:hAnsi="Wingdings" w:hint="default"/>
      </w:rPr>
    </w:lvl>
    <w:lvl w:ilvl="4" w:tplc="04090003" w:tentative="1">
      <w:start w:val="1"/>
      <w:numFmt w:val="bullet"/>
      <w:lvlText w:val=""/>
      <w:lvlJc w:val="left"/>
      <w:pPr>
        <w:ind w:left="2761" w:hanging="440"/>
      </w:pPr>
      <w:rPr>
        <w:rFonts w:ascii="Wingdings" w:hAnsi="Wingdings" w:hint="default"/>
      </w:rPr>
    </w:lvl>
    <w:lvl w:ilvl="5" w:tplc="04090005" w:tentative="1">
      <w:start w:val="1"/>
      <w:numFmt w:val="bullet"/>
      <w:lvlText w:val=""/>
      <w:lvlJc w:val="left"/>
      <w:pPr>
        <w:ind w:left="3201" w:hanging="440"/>
      </w:pPr>
      <w:rPr>
        <w:rFonts w:ascii="Wingdings" w:hAnsi="Wingdings" w:hint="default"/>
      </w:rPr>
    </w:lvl>
    <w:lvl w:ilvl="6" w:tplc="04090001" w:tentative="1">
      <w:start w:val="1"/>
      <w:numFmt w:val="bullet"/>
      <w:lvlText w:val=""/>
      <w:lvlJc w:val="left"/>
      <w:pPr>
        <w:ind w:left="3641" w:hanging="440"/>
      </w:pPr>
      <w:rPr>
        <w:rFonts w:ascii="Wingdings" w:hAnsi="Wingdings" w:hint="default"/>
      </w:rPr>
    </w:lvl>
    <w:lvl w:ilvl="7" w:tplc="04090003" w:tentative="1">
      <w:start w:val="1"/>
      <w:numFmt w:val="bullet"/>
      <w:lvlText w:val=""/>
      <w:lvlJc w:val="left"/>
      <w:pPr>
        <w:ind w:left="4081" w:hanging="440"/>
      </w:pPr>
      <w:rPr>
        <w:rFonts w:ascii="Wingdings" w:hAnsi="Wingdings" w:hint="default"/>
      </w:rPr>
    </w:lvl>
    <w:lvl w:ilvl="8" w:tplc="04090005" w:tentative="1">
      <w:start w:val="1"/>
      <w:numFmt w:val="bullet"/>
      <w:lvlText w:val=""/>
      <w:lvlJc w:val="left"/>
      <w:pPr>
        <w:ind w:left="4521" w:hanging="440"/>
      </w:pPr>
      <w:rPr>
        <w:rFonts w:ascii="Wingdings" w:hAnsi="Wingdings"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36450"/>
    <w:multiLevelType w:val="hybridMultilevel"/>
    <w:tmpl w:val="4F2A8CC6"/>
    <w:lvl w:ilvl="0" w:tplc="04E664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3EC52FA"/>
    <w:multiLevelType w:val="multilevel"/>
    <w:tmpl w:val="2FC2ADA8"/>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b w:val="0"/>
        <w:bCs w:val="0"/>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 w15:restartNumberingAfterBreak="0">
    <w:nsid w:val="494D6220"/>
    <w:multiLevelType w:val="hybridMultilevel"/>
    <w:tmpl w:val="7292D236"/>
    <w:lvl w:ilvl="0" w:tplc="9A6A6398">
      <w:start w:val="1"/>
      <w:numFmt w:val="bullet"/>
      <w:lvlText w:val="­"/>
      <w:lvlJc w:val="left"/>
      <w:pPr>
        <w:ind w:left="1055"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9A6A6398">
      <w:start w:val="1"/>
      <w:numFmt w:val="bullet"/>
      <w:lvlText w:val="­"/>
      <w:lvlJc w:val="left"/>
      <w:pPr>
        <w:ind w:left="1320" w:hanging="440"/>
      </w:pPr>
      <w:rPr>
        <w:rFonts w:ascii="宋体" w:eastAsia="宋体" w:hAnsi="宋体" w:hint="eastAsia"/>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4"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95554913">
    <w:abstractNumId w:val="4"/>
  </w:num>
  <w:num w:numId="2" w16cid:durableId="84805977">
    <w:abstractNumId w:val="10"/>
  </w:num>
  <w:num w:numId="3" w16cid:durableId="1254898957">
    <w:abstractNumId w:val="9"/>
  </w:num>
  <w:num w:numId="4" w16cid:durableId="1399401592">
    <w:abstractNumId w:val="11"/>
  </w:num>
  <w:num w:numId="5" w16cid:durableId="1123187817">
    <w:abstractNumId w:val="13"/>
  </w:num>
  <w:num w:numId="6" w16cid:durableId="698243353">
    <w:abstractNumId w:val="5"/>
  </w:num>
  <w:num w:numId="7" w16cid:durableId="2110083727">
    <w:abstractNumId w:val="14"/>
  </w:num>
  <w:num w:numId="8" w16cid:durableId="1113132348">
    <w:abstractNumId w:val="6"/>
  </w:num>
  <w:num w:numId="9" w16cid:durableId="523596138">
    <w:abstractNumId w:val="1"/>
  </w:num>
  <w:num w:numId="10" w16cid:durableId="759833083">
    <w:abstractNumId w:val="8"/>
  </w:num>
  <w:num w:numId="11" w16cid:durableId="1589387333">
    <w:abstractNumId w:val="12"/>
  </w:num>
  <w:num w:numId="12" w16cid:durableId="1821263380">
    <w:abstractNumId w:val="2"/>
  </w:num>
  <w:num w:numId="13" w16cid:durableId="2130514023">
    <w:abstractNumId w:val="0"/>
  </w:num>
  <w:num w:numId="14" w16cid:durableId="1566530454">
    <w:abstractNumId w:val="7"/>
  </w:num>
  <w:num w:numId="15" w16cid:durableId="1835804994">
    <w:abstractNumId w:val="3"/>
  </w:num>
  <w:num w:numId="16" w16cid:durableId="140537020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83"/>
    <w:rsid w:val="0000142B"/>
    <w:rsid w:val="0000228C"/>
    <w:rsid w:val="000027A1"/>
    <w:rsid w:val="00002D1D"/>
    <w:rsid w:val="0000376D"/>
    <w:rsid w:val="00003B44"/>
    <w:rsid w:val="00003E6A"/>
    <w:rsid w:val="00004A86"/>
    <w:rsid w:val="00004C96"/>
    <w:rsid w:val="00004F31"/>
    <w:rsid w:val="000051EB"/>
    <w:rsid w:val="0000587A"/>
    <w:rsid w:val="00005D1F"/>
    <w:rsid w:val="000071AD"/>
    <w:rsid w:val="00007444"/>
    <w:rsid w:val="00007AF7"/>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45A"/>
    <w:rsid w:val="00020852"/>
    <w:rsid w:val="00021E92"/>
    <w:rsid w:val="00021FDD"/>
    <w:rsid w:val="00022177"/>
    <w:rsid w:val="00022E3A"/>
    <w:rsid w:val="000240C1"/>
    <w:rsid w:val="000248A9"/>
    <w:rsid w:val="000249AF"/>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66AE"/>
    <w:rsid w:val="0003742F"/>
    <w:rsid w:val="00040095"/>
    <w:rsid w:val="000407A7"/>
    <w:rsid w:val="0004310B"/>
    <w:rsid w:val="000436E9"/>
    <w:rsid w:val="00043E9A"/>
    <w:rsid w:val="00044446"/>
    <w:rsid w:val="000444D1"/>
    <w:rsid w:val="0004450E"/>
    <w:rsid w:val="00044B22"/>
    <w:rsid w:val="0004550F"/>
    <w:rsid w:val="00045881"/>
    <w:rsid w:val="000464E0"/>
    <w:rsid w:val="00046994"/>
    <w:rsid w:val="00047614"/>
    <w:rsid w:val="00047903"/>
    <w:rsid w:val="0005019C"/>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646"/>
    <w:rsid w:val="00065805"/>
    <w:rsid w:val="00066C6E"/>
    <w:rsid w:val="000676BC"/>
    <w:rsid w:val="00067C45"/>
    <w:rsid w:val="00070825"/>
    <w:rsid w:val="000709F8"/>
    <w:rsid w:val="00070AB7"/>
    <w:rsid w:val="00070B36"/>
    <w:rsid w:val="000718D5"/>
    <w:rsid w:val="0007199C"/>
    <w:rsid w:val="00071E2C"/>
    <w:rsid w:val="00071EE0"/>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1383"/>
    <w:rsid w:val="00081760"/>
    <w:rsid w:val="00082F8B"/>
    <w:rsid w:val="00083C40"/>
    <w:rsid w:val="000841B6"/>
    <w:rsid w:val="0008489D"/>
    <w:rsid w:val="00085895"/>
    <w:rsid w:val="00086C2C"/>
    <w:rsid w:val="000870A9"/>
    <w:rsid w:val="0008718F"/>
    <w:rsid w:val="000878C3"/>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DDA"/>
    <w:rsid w:val="000C0FB1"/>
    <w:rsid w:val="000C213F"/>
    <w:rsid w:val="000C272B"/>
    <w:rsid w:val="000C2B95"/>
    <w:rsid w:val="000C300F"/>
    <w:rsid w:val="000C3112"/>
    <w:rsid w:val="000C3727"/>
    <w:rsid w:val="000C3BBF"/>
    <w:rsid w:val="000C479C"/>
    <w:rsid w:val="000C4BD4"/>
    <w:rsid w:val="000C5CE8"/>
    <w:rsid w:val="000C5D51"/>
    <w:rsid w:val="000C60EC"/>
    <w:rsid w:val="000C6468"/>
    <w:rsid w:val="000C68DE"/>
    <w:rsid w:val="000C6CC3"/>
    <w:rsid w:val="000C7A22"/>
    <w:rsid w:val="000C7D0A"/>
    <w:rsid w:val="000D06C5"/>
    <w:rsid w:val="000D0C0F"/>
    <w:rsid w:val="000D0CEF"/>
    <w:rsid w:val="000D105E"/>
    <w:rsid w:val="000D1382"/>
    <w:rsid w:val="000D16F8"/>
    <w:rsid w:val="000D1CCB"/>
    <w:rsid w:val="000D232A"/>
    <w:rsid w:val="000D232F"/>
    <w:rsid w:val="000D2E5C"/>
    <w:rsid w:val="000D3672"/>
    <w:rsid w:val="000D3CEC"/>
    <w:rsid w:val="000D4A86"/>
    <w:rsid w:val="000D5751"/>
    <w:rsid w:val="000D58AB"/>
    <w:rsid w:val="000D5F4F"/>
    <w:rsid w:val="000D641F"/>
    <w:rsid w:val="000D657A"/>
    <w:rsid w:val="000D659C"/>
    <w:rsid w:val="000D6C03"/>
    <w:rsid w:val="000D734B"/>
    <w:rsid w:val="000D737B"/>
    <w:rsid w:val="000D7C6A"/>
    <w:rsid w:val="000E112A"/>
    <w:rsid w:val="000E11A6"/>
    <w:rsid w:val="000E4521"/>
    <w:rsid w:val="000E49DA"/>
    <w:rsid w:val="000E4EF8"/>
    <w:rsid w:val="000E684D"/>
    <w:rsid w:val="000E6E24"/>
    <w:rsid w:val="000E7934"/>
    <w:rsid w:val="000F003B"/>
    <w:rsid w:val="000F144C"/>
    <w:rsid w:val="000F18B1"/>
    <w:rsid w:val="000F1CE4"/>
    <w:rsid w:val="000F2AE6"/>
    <w:rsid w:val="000F2FD8"/>
    <w:rsid w:val="000F337D"/>
    <w:rsid w:val="000F3820"/>
    <w:rsid w:val="000F387E"/>
    <w:rsid w:val="000F3B10"/>
    <w:rsid w:val="000F3C52"/>
    <w:rsid w:val="000F42F4"/>
    <w:rsid w:val="000F4E5D"/>
    <w:rsid w:val="000F5001"/>
    <w:rsid w:val="000F55DA"/>
    <w:rsid w:val="000F66A9"/>
    <w:rsid w:val="000F67F2"/>
    <w:rsid w:val="000F68B3"/>
    <w:rsid w:val="000F6A07"/>
    <w:rsid w:val="000F798B"/>
    <w:rsid w:val="000F7C3B"/>
    <w:rsid w:val="000F7E1A"/>
    <w:rsid w:val="001000A3"/>
    <w:rsid w:val="001000C0"/>
    <w:rsid w:val="00100855"/>
    <w:rsid w:val="0010155B"/>
    <w:rsid w:val="0010159D"/>
    <w:rsid w:val="00101C13"/>
    <w:rsid w:val="0010245D"/>
    <w:rsid w:val="00102B50"/>
    <w:rsid w:val="00103198"/>
    <w:rsid w:val="001031A2"/>
    <w:rsid w:val="001039E2"/>
    <w:rsid w:val="00103BE3"/>
    <w:rsid w:val="00103FD9"/>
    <w:rsid w:val="001043EF"/>
    <w:rsid w:val="00104B99"/>
    <w:rsid w:val="00104D83"/>
    <w:rsid w:val="00105382"/>
    <w:rsid w:val="0010557D"/>
    <w:rsid w:val="00105EE4"/>
    <w:rsid w:val="00106914"/>
    <w:rsid w:val="00106CB0"/>
    <w:rsid w:val="00110636"/>
    <w:rsid w:val="0011081D"/>
    <w:rsid w:val="00111AD8"/>
    <w:rsid w:val="00111E32"/>
    <w:rsid w:val="00113E5E"/>
    <w:rsid w:val="001145E5"/>
    <w:rsid w:val="00114924"/>
    <w:rsid w:val="0011496B"/>
    <w:rsid w:val="001155DC"/>
    <w:rsid w:val="00116505"/>
    <w:rsid w:val="001166D5"/>
    <w:rsid w:val="00117213"/>
    <w:rsid w:val="00117B1E"/>
    <w:rsid w:val="00117CE7"/>
    <w:rsid w:val="00120849"/>
    <w:rsid w:val="00120E83"/>
    <w:rsid w:val="0012180D"/>
    <w:rsid w:val="00122D33"/>
    <w:rsid w:val="0012397B"/>
    <w:rsid w:val="00123BA3"/>
    <w:rsid w:val="0012499A"/>
    <w:rsid w:val="0012553E"/>
    <w:rsid w:val="00125818"/>
    <w:rsid w:val="00125A90"/>
    <w:rsid w:val="001275CF"/>
    <w:rsid w:val="00127966"/>
    <w:rsid w:val="001279C4"/>
    <w:rsid w:val="001306AF"/>
    <w:rsid w:val="00130759"/>
    <w:rsid w:val="00130EED"/>
    <w:rsid w:val="00131D2A"/>
    <w:rsid w:val="00132445"/>
    <w:rsid w:val="00133A42"/>
    <w:rsid w:val="0013410C"/>
    <w:rsid w:val="001341FE"/>
    <w:rsid w:val="00134C57"/>
    <w:rsid w:val="0013511F"/>
    <w:rsid w:val="00135169"/>
    <w:rsid w:val="001351CF"/>
    <w:rsid w:val="0013532D"/>
    <w:rsid w:val="001359EF"/>
    <w:rsid w:val="00135E0F"/>
    <w:rsid w:val="00136C50"/>
    <w:rsid w:val="0013754E"/>
    <w:rsid w:val="00137577"/>
    <w:rsid w:val="00137680"/>
    <w:rsid w:val="00137923"/>
    <w:rsid w:val="00137F5E"/>
    <w:rsid w:val="00140447"/>
    <w:rsid w:val="00140CFC"/>
    <w:rsid w:val="00141B92"/>
    <w:rsid w:val="00141E75"/>
    <w:rsid w:val="00142241"/>
    <w:rsid w:val="00142CD3"/>
    <w:rsid w:val="0014314B"/>
    <w:rsid w:val="0014399A"/>
    <w:rsid w:val="001442DB"/>
    <w:rsid w:val="001443A3"/>
    <w:rsid w:val="00144447"/>
    <w:rsid w:val="0014620A"/>
    <w:rsid w:val="0014679C"/>
    <w:rsid w:val="00146851"/>
    <w:rsid w:val="001468DA"/>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7C9"/>
    <w:rsid w:val="00157AAC"/>
    <w:rsid w:val="00160055"/>
    <w:rsid w:val="001600B9"/>
    <w:rsid w:val="00160C36"/>
    <w:rsid w:val="00161E8F"/>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229"/>
    <w:rsid w:val="0017116F"/>
    <w:rsid w:val="001711B7"/>
    <w:rsid w:val="001712B8"/>
    <w:rsid w:val="0017187C"/>
    <w:rsid w:val="00172326"/>
    <w:rsid w:val="00172D0D"/>
    <w:rsid w:val="001735B1"/>
    <w:rsid w:val="00173C31"/>
    <w:rsid w:val="00173C58"/>
    <w:rsid w:val="00174BF6"/>
    <w:rsid w:val="0017512E"/>
    <w:rsid w:val="001765E7"/>
    <w:rsid w:val="001777C1"/>
    <w:rsid w:val="00177D29"/>
    <w:rsid w:val="001802E7"/>
    <w:rsid w:val="001803A6"/>
    <w:rsid w:val="001805A4"/>
    <w:rsid w:val="00180746"/>
    <w:rsid w:val="00180E4E"/>
    <w:rsid w:val="00180E61"/>
    <w:rsid w:val="0018156E"/>
    <w:rsid w:val="0018193F"/>
    <w:rsid w:val="00181A97"/>
    <w:rsid w:val="00182770"/>
    <w:rsid w:val="001829F4"/>
    <w:rsid w:val="001835B7"/>
    <w:rsid w:val="00183678"/>
    <w:rsid w:val="00183A6C"/>
    <w:rsid w:val="00183AD2"/>
    <w:rsid w:val="0018433A"/>
    <w:rsid w:val="001847AA"/>
    <w:rsid w:val="00185F62"/>
    <w:rsid w:val="0018760F"/>
    <w:rsid w:val="001876CC"/>
    <w:rsid w:val="0019012A"/>
    <w:rsid w:val="00191015"/>
    <w:rsid w:val="001912E2"/>
    <w:rsid w:val="001915AC"/>
    <w:rsid w:val="0019171F"/>
    <w:rsid w:val="00191D51"/>
    <w:rsid w:val="00193098"/>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3CE3"/>
    <w:rsid w:val="001A4375"/>
    <w:rsid w:val="001A47D0"/>
    <w:rsid w:val="001A4A8B"/>
    <w:rsid w:val="001A651A"/>
    <w:rsid w:val="001A6ECE"/>
    <w:rsid w:val="001A75AA"/>
    <w:rsid w:val="001A77CC"/>
    <w:rsid w:val="001B03D8"/>
    <w:rsid w:val="001B135A"/>
    <w:rsid w:val="001B1D3F"/>
    <w:rsid w:val="001B25DE"/>
    <w:rsid w:val="001B2BED"/>
    <w:rsid w:val="001B3099"/>
    <w:rsid w:val="001B3B81"/>
    <w:rsid w:val="001B4798"/>
    <w:rsid w:val="001B4CA2"/>
    <w:rsid w:val="001B58BD"/>
    <w:rsid w:val="001B6335"/>
    <w:rsid w:val="001B640B"/>
    <w:rsid w:val="001B75AF"/>
    <w:rsid w:val="001B7811"/>
    <w:rsid w:val="001B7D8B"/>
    <w:rsid w:val="001C0CE4"/>
    <w:rsid w:val="001C0D52"/>
    <w:rsid w:val="001C0FED"/>
    <w:rsid w:val="001C147D"/>
    <w:rsid w:val="001C1B7D"/>
    <w:rsid w:val="001C2D78"/>
    <w:rsid w:val="001C31C1"/>
    <w:rsid w:val="001C3B3A"/>
    <w:rsid w:val="001C3B51"/>
    <w:rsid w:val="001C425A"/>
    <w:rsid w:val="001C47DC"/>
    <w:rsid w:val="001C50DD"/>
    <w:rsid w:val="001C5B3B"/>
    <w:rsid w:val="001C6EE6"/>
    <w:rsid w:val="001C70FF"/>
    <w:rsid w:val="001C7B59"/>
    <w:rsid w:val="001D0189"/>
    <w:rsid w:val="001D0256"/>
    <w:rsid w:val="001D0CF1"/>
    <w:rsid w:val="001D0D59"/>
    <w:rsid w:val="001D15D8"/>
    <w:rsid w:val="001D197B"/>
    <w:rsid w:val="001D1FD7"/>
    <w:rsid w:val="001D20CA"/>
    <w:rsid w:val="001D2E00"/>
    <w:rsid w:val="001D3E76"/>
    <w:rsid w:val="001D4433"/>
    <w:rsid w:val="001D44DC"/>
    <w:rsid w:val="001D467F"/>
    <w:rsid w:val="001D48AF"/>
    <w:rsid w:val="001D5F4E"/>
    <w:rsid w:val="001D6417"/>
    <w:rsid w:val="001D6A45"/>
    <w:rsid w:val="001D788B"/>
    <w:rsid w:val="001D7F2E"/>
    <w:rsid w:val="001E0BFB"/>
    <w:rsid w:val="001E24F4"/>
    <w:rsid w:val="001E28D3"/>
    <w:rsid w:val="001E2D16"/>
    <w:rsid w:val="001E323F"/>
    <w:rsid w:val="001E525C"/>
    <w:rsid w:val="001E5272"/>
    <w:rsid w:val="001E748B"/>
    <w:rsid w:val="001E7571"/>
    <w:rsid w:val="001F167B"/>
    <w:rsid w:val="001F168B"/>
    <w:rsid w:val="001F41CC"/>
    <w:rsid w:val="001F45B0"/>
    <w:rsid w:val="001F48FC"/>
    <w:rsid w:val="001F5580"/>
    <w:rsid w:val="001F5D82"/>
    <w:rsid w:val="001F5E05"/>
    <w:rsid w:val="001F6110"/>
    <w:rsid w:val="001F6AF6"/>
    <w:rsid w:val="001F7249"/>
    <w:rsid w:val="002000DC"/>
    <w:rsid w:val="0020028B"/>
    <w:rsid w:val="002010E8"/>
    <w:rsid w:val="0020156F"/>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1F7"/>
    <w:rsid w:val="00217477"/>
    <w:rsid w:val="002176BF"/>
    <w:rsid w:val="00217703"/>
    <w:rsid w:val="002178F9"/>
    <w:rsid w:val="00221048"/>
    <w:rsid w:val="002234AE"/>
    <w:rsid w:val="00223749"/>
    <w:rsid w:val="0022393D"/>
    <w:rsid w:val="00223B34"/>
    <w:rsid w:val="00223DCD"/>
    <w:rsid w:val="002247A2"/>
    <w:rsid w:val="00224C0A"/>
    <w:rsid w:val="002251EB"/>
    <w:rsid w:val="00225636"/>
    <w:rsid w:val="00225E9B"/>
    <w:rsid w:val="0022605F"/>
    <w:rsid w:val="0022606D"/>
    <w:rsid w:val="00226179"/>
    <w:rsid w:val="0022689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923"/>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1582"/>
    <w:rsid w:val="002523DE"/>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AB2"/>
    <w:rsid w:val="00267E0D"/>
    <w:rsid w:val="00267F99"/>
    <w:rsid w:val="002701BA"/>
    <w:rsid w:val="002710D3"/>
    <w:rsid w:val="002710EB"/>
    <w:rsid w:val="002712D1"/>
    <w:rsid w:val="00271709"/>
    <w:rsid w:val="0027225A"/>
    <w:rsid w:val="002729E2"/>
    <w:rsid w:val="00272A8F"/>
    <w:rsid w:val="00272B1D"/>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58C8"/>
    <w:rsid w:val="002866B6"/>
    <w:rsid w:val="002866EF"/>
    <w:rsid w:val="00286FD0"/>
    <w:rsid w:val="00287996"/>
    <w:rsid w:val="0029003C"/>
    <w:rsid w:val="002906A0"/>
    <w:rsid w:val="0029106B"/>
    <w:rsid w:val="00291D64"/>
    <w:rsid w:val="00292B80"/>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0578"/>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6E06"/>
    <w:rsid w:val="002B7B3F"/>
    <w:rsid w:val="002C01F7"/>
    <w:rsid w:val="002C028A"/>
    <w:rsid w:val="002C0B1F"/>
    <w:rsid w:val="002C0EAB"/>
    <w:rsid w:val="002C0EC7"/>
    <w:rsid w:val="002C1DD4"/>
    <w:rsid w:val="002C2863"/>
    <w:rsid w:val="002C2C0B"/>
    <w:rsid w:val="002C32A5"/>
    <w:rsid w:val="002C494B"/>
    <w:rsid w:val="002C4E21"/>
    <w:rsid w:val="002C6985"/>
    <w:rsid w:val="002C6A52"/>
    <w:rsid w:val="002D0D9C"/>
    <w:rsid w:val="002D1693"/>
    <w:rsid w:val="002D2D75"/>
    <w:rsid w:val="002D2FA3"/>
    <w:rsid w:val="002D3363"/>
    <w:rsid w:val="002D3B4D"/>
    <w:rsid w:val="002D42E6"/>
    <w:rsid w:val="002D581D"/>
    <w:rsid w:val="002D59B0"/>
    <w:rsid w:val="002D5E2B"/>
    <w:rsid w:val="002D67D3"/>
    <w:rsid w:val="002D7410"/>
    <w:rsid w:val="002D7DE6"/>
    <w:rsid w:val="002E0CC7"/>
    <w:rsid w:val="002E170A"/>
    <w:rsid w:val="002E232C"/>
    <w:rsid w:val="002E3333"/>
    <w:rsid w:val="002E44AA"/>
    <w:rsid w:val="002E4B7A"/>
    <w:rsid w:val="002E4BEC"/>
    <w:rsid w:val="002E4DD2"/>
    <w:rsid w:val="002E4EA6"/>
    <w:rsid w:val="002E52E8"/>
    <w:rsid w:val="002E5658"/>
    <w:rsid w:val="002E5728"/>
    <w:rsid w:val="002E594F"/>
    <w:rsid w:val="002E6355"/>
    <w:rsid w:val="002E7467"/>
    <w:rsid w:val="002F01B3"/>
    <w:rsid w:val="002F068F"/>
    <w:rsid w:val="002F09C1"/>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426"/>
    <w:rsid w:val="00303C0E"/>
    <w:rsid w:val="003052A0"/>
    <w:rsid w:val="00305BAE"/>
    <w:rsid w:val="00305BC4"/>
    <w:rsid w:val="00305F23"/>
    <w:rsid w:val="00306405"/>
    <w:rsid w:val="0030700B"/>
    <w:rsid w:val="00310795"/>
    <w:rsid w:val="003107FE"/>
    <w:rsid w:val="00311756"/>
    <w:rsid w:val="00311F7E"/>
    <w:rsid w:val="003129D1"/>
    <w:rsid w:val="00312AFD"/>
    <w:rsid w:val="00312B35"/>
    <w:rsid w:val="00312DE3"/>
    <w:rsid w:val="003132B3"/>
    <w:rsid w:val="003153BC"/>
    <w:rsid w:val="00315925"/>
    <w:rsid w:val="00315C7A"/>
    <w:rsid w:val="0031637A"/>
    <w:rsid w:val="00316D9D"/>
    <w:rsid w:val="00316FAE"/>
    <w:rsid w:val="003172DC"/>
    <w:rsid w:val="00317748"/>
    <w:rsid w:val="00317808"/>
    <w:rsid w:val="003216F2"/>
    <w:rsid w:val="00322171"/>
    <w:rsid w:val="0032230B"/>
    <w:rsid w:val="003223CC"/>
    <w:rsid w:val="0032249F"/>
    <w:rsid w:val="00322DA0"/>
    <w:rsid w:val="0032363F"/>
    <w:rsid w:val="00324E00"/>
    <w:rsid w:val="003256E0"/>
    <w:rsid w:val="00326069"/>
    <w:rsid w:val="003260E7"/>
    <w:rsid w:val="00326159"/>
    <w:rsid w:val="00326283"/>
    <w:rsid w:val="00326507"/>
    <w:rsid w:val="0032682B"/>
    <w:rsid w:val="0032686E"/>
    <w:rsid w:val="0032725A"/>
    <w:rsid w:val="003308DD"/>
    <w:rsid w:val="00330A0C"/>
    <w:rsid w:val="00331ACC"/>
    <w:rsid w:val="00331B3C"/>
    <w:rsid w:val="00331B93"/>
    <w:rsid w:val="00331FE4"/>
    <w:rsid w:val="00332D40"/>
    <w:rsid w:val="00334231"/>
    <w:rsid w:val="003343D0"/>
    <w:rsid w:val="00335BC5"/>
    <w:rsid w:val="003363EA"/>
    <w:rsid w:val="003363F3"/>
    <w:rsid w:val="00337763"/>
    <w:rsid w:val="00337947"/>
    <w:rsid w:val="003408E8"/>
    <w:rsid w:val="00341047"/>
    <w:rsid w:val="0034150C"/>
    <w:rsid w:val="00342372"/>
    <w:rsid w:val="00343ABC"/>
    <w:rsid w:val="00343D07"/>
    <w:rsid w:val="00344136"/>
    <w:rsid w:val="003445F6"/>
    <w:rsid w:val="00344728"/>
    <w:rsid w:val="00345BA4"/>
    <w:rsid w:val="00346228"/>
    <w:rsid w:val="00347ADE"/>
    <w:rsid w:val="00347B6B"/>
    <w:rsid w:val="00347B73"/>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34E"/>
    <w:rsid w:val="00355410"/>
    <w:rsid w:val="00355BCA"/>
    <w:rsid w:val="00355E81"/>
    <w:rsid w:val="0035738A"/>
    <w:rsid w:val="00357642"/>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2"/>
    <w:rsid w:val="003731BB"/>
    <w:rsid w:val="003738F7"/>
    <w:rsid w:val="00374039"/>
    <w:rsid w:val="0037688D"/>
    <w:rsid w:val="0037736A"/>
    <w:rsid w:val="00377915"/>
    <w:rsid w:val="00377CDA"/>
    <w:rsid w:val="0038024C"/>
    <w:rsid w:val="00380617"/>
    <w:rsid w:val="00380F85"/>
    <w:rsid w:val="00381148"/>
    <w:rsid w:val="0038157A"/>
    <w:rsid w:val="003818E4"/>
    <w:rsid w:val="00381EFD"/>
    <w:rsid w:val="003820E2"/>
    <w:rsid w:val="00382779"/>
    <w:rsid w:val="00382884"/>
    <w:rsid w:val="0038378B"/>
    <w:rsid w:val="00383B43"/>
    <w:rsid w:val="0038405F"/>
    <w:rsid w:val="003851D8"/>
    <w:rsid w:val="003852A5"/>
    <w:rsid w:val="00385AAB"/>
    <w:rsid w:val="00385D90"/>
    <w:rsid w:val="003861BF"/>
    <w:rsid w:val="00386BE6"/>
    <w:rsid w:val="00387359"/>
    <w:rsid w:val="003879A3"/>
    <w:rsid w:val="00387F05"/>
    <w:rsid w:val="00391373"/>
    <w:rsid w:val="00391752"/>
    <w:rsid w:val="003920CD"/>
    <w:rsid w:val="00392B0D"/>
    <w:rsid w:val="00392EC0"/>
    <w:rsid w:val="00393B5C"/>
    <w:rsid w:val="003945C0"/>
    <w:rsid w:val="0039498C"/>
    <w:rsid w:val="00394E75"/>
    <w:rsid w:val="003951F7"/>
    <w:rsid w:val="00395841"/>
    <w:rsid w:val="00395843"/>
    <w:rsid w:val="00395DA6"/>
    <w:rsid w:val="00395E28"/>
    <w:rsid w:val="003969D3"/>
    <w:rsid w:val="00396D02"/>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AE9"/>
    <w:rsid w:val="003A4B96"/>
    <w:rsid w:val="003A504C"/>
    <w:rsid w:val="003A57BB"/>
    <w:rsid w:val="003A5851"/>
    <w:rsid w:val="003A687C"/>
    <w:rsid w:val="003A6C56"/>
    <w:rsid w:val="003A6F22"/>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6D6"/>
    <w:rsid w:val="003C17DB"/>
    <w:rsid w:val="003C1BDA"/>
    <w:rsid w:val="003C2285"/>
    <w:rsid w:val="003C2362"/>
    <w:rsid w:val="003C4868"/>
    <w:rsid w:val="003C497D"/>
    <w:rsid w:val="003C562E"/>
    <w:rsid w:val="003C5C02"/>
    <w:rsid w:val="003C682E"/>
    <w:rsid w:val="003C71A1"/>
    <w:rsid w:val="003C75C5"/>
    <w:rsid w:val="003C7655"/>
    <w:rsid w:val="003D02C7"/>
    <w:rsid w:val="003D03B6"/>
    <w:rsid w:val="003D05E1"/>
    <w:rsid w:val="003D09E5"/>
    <w:rsid w:val="003D0D3B"/>
    <w:rsid w:val="003D0E46"/>
    <w:rsid w:val="003D16F6"/>
    <w:rsid w:val="003D25C4"/>
    <w:rsid w:val="003D3B7D"/>
    <w:rsid w:val="003D4339"/>
    <w:rsid w:val="003D451A"/>
    <w:rsid w:val="003D4EE5"/>
    <w:rsid w:val="003D63F4"/>
    <w:rsid w:val="003D727F"/>
    <w:rsid w:val="003D76A1"/>
    <w:rsid w:val="003E0230"/>
    <w:rsid w:val="003E0942"/>
    <w:rsid w:val="003E0F74"/>
    <w:rsid w:val="003E16BE"/>
    <w:rsid w:val="003E25CA"/>
    <w:rsid w:val="003E29DE"/>
    <w:rsid w:val="003E32B6"/>
    <w:rsid w:val="003E3C95"/>
    <w:rsid w:val="003E3F83"/>
    <w:rsid w:val="003E40AF"/>
    <w:rsid w:val="003E4BC7"/>
    <w:rsid w:val="003E53C9"/>
    <w:rsid w:val="003E57B6"/>
    <w:rsid w:val="003E583F"/>
    <w:rsid w:val="003E59E0"/>
    <w:rsid w:val="003E5ADC"/>
    <w:rsid w:val="003E66D6"/>
    <w:rsid w:val="003E7D34"/>
    <w:rsid w:val="003F018D"/>
    <w:rsid w:val="003F09B9"/>
    <w:rsid w:val="003F0DFA"/>
    <w:rsid w:val="003F0FAD"/>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43AD"/>
    <w:rsid w:val="004151FA"/>
    <w:rsid w:val="00415BA7"/>
    <w:rsid w:val="004174F0"/>
    <w:rsid w:val="004176D9"/>
    <w:rsid w:val="00417B6B"/>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0FD1"/>
    <w:rsid w:val="00431165"/>
    <w:rsid w:val="00431659"/>
    <w:rsid w:val="0043279B"/>
    <w:rsid w:val="00432A86"/>
    <w:rsid w:val="00432E32"/>
    <w:rsid w:val="00432EB4"/>
    <w:rsid w:val="00433346"/>
    <w:rsid w:val="00433A87"/>
    <w:rsid w:val="00433EFD"/>
    <w:rsid w:val="00433FF9"/>
    <w:rsid w:val="00435141"/>
    <w:rsid w:val="00435454"/>
    <w:rsid w:val="00435DBA"/>
    <w:rsid w:val="004362C5"/>
    <w:rsid w:val="00436850"/>
    <w:rsid w:val="004375A9"/>
    <w:rsid w:val="00437C25"/>
    <w:rsid w:val="00437EA0"/>
    <w:rsid w:val="004402C0"/>
    <w:rsid w:val="004403F9"/>
    <w:rsid w:val="00440BDC"/>
    <w:rsid w:val="00440FD2"/>
    <w:rsid w:val="00441766"/>
    <w:rsid w:val="004429C5"/>
    <w:rsid w:val="00442ADE"/>
    <w:rsid w:val="00443A90"/>
    <w:rsid w:val="00443E17"/>
    <w:rsid w:val="004446E6"/>
    <w:rsid w:val="00445A7F"/>
    <w:rsid w:val="004466B4"/>
    <w:rsid w:val="00446EBB"/>
    <w:rsid w:val="00447183"/>
    <w:rsid w:val="004479B2"/>
    <w:rsid w:val="004514F9"/>
    <w:rsid w:val="00453551"/>
    <w:rsid w:val="00455034"/>
    <w:rsid w:val="004559F5"/>
    <w:rsid w:val="00456321"/>
    <w:rsid w:val="0045772E"/>
    <w:rsid w:val="004579C7"/>
    <w:rsid w:val="00460DD3"/>
    <w:rsid w:val="00461568"/>
    <w:rsid w:val="00461A7E"/>
    <w:rsid w:val="00461C9B"/>
    <w:rsid w:val="00462C06"/>
    <w:rsid w:val="00462FD4"/>
    <w:rsid w:val="00463557"/>
    <w:rsid w:val="00464A2A"/>
    <w:rsid w:val="00464CCE"/>
    <w:rsid w:val="00467084"/>
    <w:rsid w:val="0046750F"/>
    <w:rsid w:val="00467512"/>
    <w:rsid w:val="004710B2"/>
    <w:rsid w:val="00471387"/>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B47"/>
    <w:rsid w:val="00482D2D"/>
    <w:rsid w:val="00483194"/>
    <w:rsid w:val="00483505"/>
    <w:rsid w:val="00484370"/>
    <w:rsid w:val="00484822"/>
    <w:rsid w:val="00485327"/>
    <w:rsid w:val="00487950"/>
    <w:rsid w:val="004904A8"/>
    <w:rsid w:val="00490AC3"/>
    <w:rsid w:val="004920ED"/>
    <w:rsid w:val="00492896"/>
    <w:rsid w:val="00492DD5"/>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1FF"/>
    <w:rsid w:val="004A2790"/>
    <w:rsid w:val="004A2CC3"/>
    <w:rsid w:val="004A2D61"/>
    <w:rsid w:val="004A3B50"/>
    <w:rsid w:val="004A40BF"/>
    <w:rsid w:val="004A44DF"/>
    <w:rsid w:val="004A4ABF"/>
    <w:rsid w:val="004A54B9"/>
    <w:rsid w:val="004A59CD"/>
    <w:rsid w:val="004A5ED5"/>
    <w:rsid w:val="004A649D"/>
    <w:rsid w:val="004A6A34"/>
    <w:rsid w:val="004B0419"/>
    <w:rsid w:val="004B0714"/>
    <w:rsid w:val="004B1CD5"/>
    <w:rsid w:val="004B1D70"/>
    <w:rsid w:val="004B211D"/>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599"/>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4867"/>
    <w:rsid w:val="004E5862"/>
    <w:rsid w:val="004E6088"/>
    <w:rsid w:val="004E642A"/>
    <w:rsid w:val="004E664E"/>
    <w:rsid w:val="004E6C6F"/>
    <w:rsid w:val="004E6F0D"/>
    <w:rsid w:val="004E742B"/>
    <w:rsid w:val="004E7A00"/>
    <w:rsid w:val="004F0A4A"/>
    <w:rsid w:val="004F0AE6"/>
    <w:rsid w:val="004F0D39"/>
    <w:rsid w:val="004F1B24"/>
    <w:rsid w:val="004F1D52"/>
    <w:rsid w:val="004F3CE7"/>
    <w:rsid w:val="004F44AA"/>
    <w:rsid w:val="004F46B0"/>
    <w:rsid w:val="004F503D"/>
    <w:rsid w:val="004F64D4"/>
    <w:rsid w:val="004F6819"/>
    <w:rsid w:val="004F686F"/>
    <w:rsid w:val="004F787B"/>
    <w:rsid w:val="004F7CE0"/>
    <w:rsid w:val="004F7CE6"/>
    <w:rsid w:val="00500315"/>
    <w:rsid w:val="005003DB"/>
    <w:rsid w:val="00500472"/>
    <w:rsid w:val="00500BC2"/>
    <w:rsid w:val="00501502"/>
    <w:rsid w:val="005015B9"/>
    <w:rsid w:val="005016DB"/>
    <w:rsid w:val="00503171"/>
    <w:rsid w:val="00503C88"/>
    <w:rsid w:val="00504255"/>
    <w:rsid w:val="00504745"/>
    <w:rsid w:val="00505944"/>
    <w:rsid w:val="00505D47"/>
    <w:rsid w:val="00505EAB"/>
    <w:rsid w:val="00506401"/>
    <w:rsid w:val="0050669C"/>
    <w:rsid w:val="00507AAE"/>
    <w:rsid w:val="00507BFF"/>
    <w:rsid w:val="00510618"/>
    <w:rsid w:val="00510C6C"/>
    <w:rsid w:val="00510E32"/>
    <w:rsid w:val="00511884"/>
    <w:rsid w:val="00511B4A"/>
    <w:rsid w:val="00511CD4"/>
    <w:rsid w:val="00511E77"/>
    <w:rsid w:val="005124A9"/>
    <w:rsid w:val="00512875"/>
    <w:rsid w:val="0051295B"/>
    <w:rsid w:val="00512A19"/>
    <w:rsid w:val="00512F6F"/>
    <w:rsid w:val="00513090"/>
    <w:rsid w:val="0051347C"/>
    <w:rsid w:val="0051348F"/>
    <w:rsid w:val="00513B09"/>
    <w:rsid w:val="00513BE2"/>
    <w:rsid w:val="00513F99"/>
    <w:rsid w:val="00514358"/>
    <w:rsid w:val="005146D5"/>
    <w:rsid w:val="00514AC6"/>
    <w:rsid w:val="00514E4E"/>
    <w:rsid w:val="00514F33"/>
    <w:rsid w:val="0051519F"/>
    <w:rsid w:val="005159AF"/>
    <w:rsid w:val="00516041"/>
    <w:rsid w:val="00516283"/>
    <w:rsid w:val="005168B6"/>
    <w:rsid w:val="005169DB"/>
    <w:rsid w:val="00516BA0"/>
    <w:rsid w:val="00520127"/>
    <w:rsid w:val="0052058A"/>
    <w:rsid w:val="00520A5F"/>
    <w:rsid w:val="005210F5"/>
    <w:rsid w:val="00521218"/>
    <w:rsid w:val="00521461"/>
    <w:rsid w:val="00522013"/>
    <w:rsid w:val="005221BD"/>
    <w:rsid w:val="005222DB"/>
    <w:rsid w:val="005224A7"/>
    <w:rsid w:val="00522700"/>
    <w:rsid w:val="0052384C"/>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5E3"/>
    <w:rsid w:val="00532B5A"/>
    <w:rsid w:val="005332FF"/>
    <w:rsid w:val="00534A60"/>
    <w:rsid w:val="00535882"/>
    <w:rsid w:val="00535EB5"/>
    <w:rsid w:val="00536116"/>
    <w:rsid w:val="00536288"/>
    <w:rsid w:val="005366F6"/>
    <w:rsid w:val="00536B2B"/>
    <w:rsid w:val="00536C09"/>
    <w:rsid w:val="00536E79"/>
    <w:rsid w:val="00537881"/>
    <w:rsid w:val="005405AA"/>
    <w:rsid w:val="00541748"/>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164"/>
    <w:rsid w:val="00557317"/>
    <w:rsid w:val="00557938"/>
    <w:rsid w:val="005601B2"/>
    <w:rsid w:val="005616C3"/>
    <w:rsid w:val="00562B8F"/>
    <w:rsid w:val="005644B2"/>
    <w:rsid w:val="005646C8"/>
    <w:rsid w:val="00565087"/>
    <w:rsid w:val="0056573F"/>
    <w:rsid w:val="00565A91"/>
    <w:rsid w:val="00565E37"/>
    <w:rsid w:val="00566AFD"/>
    <w:rsid w:val="005678DF"/>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489"/>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039"/>
    <w:rsid w:val="00591389"/>
    <w:rsid w:val="005916FA"/>
    <w:rsid w:val="00591D0A"/>
    <w:rsid w:val="0059208C"/>
    <w:rsid w:val="00592192"/>
    <w:rsid w:val="00592442"/>
    <w:rsid w:val="00593F80"/>
    <w:rsid w:val="00594A29"/>
    <w:rsid w:val="00595258"/>
    <w:rsid w:val="00595D62"/>
    <w:rsid w:val="00595ED3"/>
    <w:rsid w:val="005970DC"/>
    <w:rsid w:val="005A0687"/>
    <w:rsid w:val="005A0D7B"/>
    <w:rsid w:val="005A147D"/>
    <w:rsid w:val="005A1591"/>
    <w:rsid w:val="005A1616"/>
    <w:rsid w:val="005A249B"/>
    <w:rsid w:val="005A2B7B"/>
    <w:rsid w:val="005A2B84"/>
    <w:rsid w:val="005A465F"/>
    <w:rsid w:val="005A549B"/>
    <w:rsid w:val="005A56B2"/>
    <w:rsid w:val="005A5827"/>
    <w:rsid w:val="005A5C68"/>
    <w:rsid w:val="005A763D"/>
    <w:rsid w:val="005A7E6A"/>
    <w:rsid w:val="005A7FE3"/>
    <w:rsid w:val="005B049A"/>
    <w:rsid w:val="005B082D"/>
    <w:rsid w:val="005B1A0C"/>
    <w:rsid w:val="005B255E"/>
    <w:rsid w:val="005B2C9A"/>
    <w:rsid w:val="005B32B1"/>
    <w:rsid w:val="005B32F7"/>
    <w:rsid w:val="005B4013"/>
    <w:rsid w:val="005B4F2C"/>
    <w:rsid w:val="005B5454"/>
    <w:rsid w:val="005B55A1"/>
    <w:rsid w:val="005B5B1F"/>
    <w:rsid w:val="005B65DB"/>
    <w:rsid w:val="005B6710"/>
    <w:rsid w:val="005B6846"/>
    <w:rsid w:val="005B6933"/>
    <w:rsid w:val="005B6D64"/>
    <w:rsid w:val="005B72B0"/>
    <w:rsid w:val="005B7314"/>
    <w:rsid w:val="005B76FB"/>
    <w:rsid w:val="005B78F8"/>
    <w:rsid w:val="005B7A4D"/>
    <w:rsid w:val="005C0564"/>
    <w:rsid w:val="005C05AC"/>
    <w:rsid w:val="005C05D8"/>
    <w:rsid w:val="005C13FE"/>
    <w:rsid w:val="005C15A6"/>
    <w:rsid w:val="005C226B"/>
    <w:rsid w:val="005C4308"/>
    <w:rsid w:val="005C58FF"/>
    <w:rsid w:val="005C663E"/>
    <w:rsid w:val="005C6875"/>
    <w:rsid w:val="005C79DD"/>
    <w:rsid w:val="005C7AF9"/>
    <w:rsid w:val="005D046B"/>
    <w:rsid w:val="005D0F35"/>
    <w:rsid w:val="005D1268"/>
    <w:rsid w:val="005D2105"/>
    <w:rsid w:val="005D213F"/>
    <w:rsid w:val="005D2EA0"/>
    <w:rsid w:val="005D3CD7"/>
    <w:rsid w:val="005D3D7E"/>
    <w:rsid w:val="005D529B"/>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3C88"/>
    <w:rsid w:val="005E407D"/>
    <w:rsid w:val="005E4B83"/>
    <w:rsid w:val="005E500A"/>
    <w:rsid w:val="005E5305"/>
    <w:rsid w:val="005E5EF1"/>
    <w:rsid w:val="005E64E1"/>
    <w:rsid w:val="005F1510"/>
    <w:rsid w:val="005F1A9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7F3"/>
    <w:rsid w:val="00606F52"/>
    <w:rsid w:val="00610685"/>
    <w:rsid w:val="00610D6D"/>
    <w:rsid w:val="00610DD1"/>
    <w:rsid w:val="00611566"/>
    <w:rsid w:val="006131A7"/>
    <w:rsid w:val="00613698"/>
    <w:rsid w:val="00614D18"/>
    <w:rsid w:val="006155F0"/>
    <w:rsid w:val="006158B5"/>
    <w:rsid w:val="00616081"/>
    <w:rsid w:val="006164C0"/>
    <w:rsid w:val="00617181"/>
    <w:rsid w:val="00617E84"/>
    <w:rsid w:val="006204E1"/>
    <w:rsid w:val="0062068C"/>
    <w:rsid w:val="006210CF"/>
    <w:rsid w:val="00621160"/>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D57"/>
    <w:rsid w:val="00630E22"/>
    <w:rsid w:val="006312C1"/>
    <w:rsid w:val="006316AE"/>
    <w:rsid w:val="006319D9"/>
    <w:rsid w:val="0063239A"/>
    <w:rsid w:val="00632971"/>
    <w:rsid w:val="006332FD"/>
    <w:rsid w:val="0063364B"/>
    <w:rsid w:val="006349BE"/>
    <w:rsid w:val="00635675"/>
    <w:rsid w:val="00635B75"/>
    <w:rsid w:val="00635C47"/>
    <w:rsid w:val="00635C8C"/>
    <w:rsid w:val="00635DB1"/>
    <w:rsid w:val="00635DB5"/>
    <w:rsid w:val="00635E7B"/>
    <w:rsid w:val="0063605E"/>
    <w:rsid w:val="00636D38"/>
    <w:rsid w:val="00636D5E"/>
    <w:rsid w:val="006376DE"/>
    <w:rsid w:val="0064081D"/>
    <w:rsid w:val="00640B46"/>
    <w:rsid w:val="006410F5"/>
    <w:rsid w:val="00641443"/>
    <w:rsid w:val="00641BF1"/>
    <w:rsid w:val="00641E8C"/>
    <w:rsid w:val="006422F4"/>
    <w:rsid w:val="006429B6"/>
    <w:rsid w:val="00642CDC"/>
    <w:rsid w:val="00643906"/>
    <w:rsid w:val="006439CB"/>
    <w:rsid w:val="006442D5"/>
    <w:rsid w:val="0064434E"/>
    <w:rsid w:val="00644C20"/>
    <w:rsid w:val="00644D6B"/>
    <w:rsid w:val="00644E34"/>
    <w:rsid w:val="00644EF7"/>
    <w:rsid w:val="00645D22"/>
    <w:rsid w:val="0064623C"/>
    <w:rsid w:val="006464AA"/>
    <w:rsid w:val="00646E4D"/>
    <w:rsid w:val="00647850"/>
    <w:rsid w:val="00650E87"/>
    <w:rsid w:val="006511B1"/>
    <w:rsid w:val="00651843"/>
    <w:rsid w:val="00651E1E"/>
    <w:rsid w:val="00652159"/>
    <w:rsid w:val="0065258E"/>
    <w:rsid w:val="00652A0D"/>
    <w:rsid w:val="00652B80"/>
    <w:rsid w:val="00653AAB"/>
    <w:rsid w:val="00653E74"/>
    <w:rsid w:val="0065409A"/>
    <w:rsid w:val="00654D13"/>
    <w:rsid w:val="0065653A"/>
    <w:rsid w:val="00656F91"/>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6AA"/>
    <w:rsid w:val="00670D17"/>
    <w:rsid w:val="00671593"/>
    <w:rsid w:val="00671B72"/>
    <w:rsid w:val="006728F0"/>
    <w:rsid w:val="0067298D"/>
    <w:rsid w:val="00672DD3"/>
    <w:rsid w:val="00673655"/>
    <w:rsid w:val="00673DA5"/>
    <w:rsid w:val="00674A37"/>
    <w:rsid w:val="00675DB4"/>
    <w:rsid w:val="00675E98"/>
    <w:rsid w:val="0067636A"/>
    <w:rsid w:val="00676C94"/>
    <w:rsid w:val="00677715"/>
    <w:rsid w:val="006778DA"/>
    <w:rsid w:val="006779EB"/>
    <w:rsid w:val="00677AD6"/>
    <w:rsid w:val="00677C9A"/>
    <w:rsid w:val="00680257"/>
    <w:rsid w:val="006803A9"/>
    <w:rsid w:val="00680F27"/>
    <w:rsid w:val="00682DB1"/>
    <w:rsid w:val="00682EC1"/>
    <w:rsid w:val="0068469F"/>
    <w:rsid w:val="00685191"/>
    <w:rsid w:val="006860B6"/>
    <w:rsid w:val="00686A67"/>
    <w:rsid w:val="00686CEF"/>
    <w:rsid w:val="00686DC4"/>
    <w:rsid w:val="006876A5"/>
    <w:rsid w:val="00687E15"/>
    <w:rsid w:val="00687F04"/>
    <w:rsid w:val="00690BAD"/>
    <w:rsid w:val="00691FD9"/>
    <w:rsid w:val="00693169"/>
    <w:rsid w:val="006939B2"/>
    <w:rsid w:val="00693AE3"/>
    <w:rsid w:val="00694EAE"/>
    <w:rsid w:val="00695439"/>
    <w:rsid w:val="00695B45"/>
    <w:rsid w:val="00695FE2"/>
    <w:rsid w:val="00696E84"/>
    <w:rsid w:val="00697AA3"/>
    <w:rsid w:val="00697EA5"/>
    <w:rsid w:val="00697F47"/>
    <w:rsid w:val="006A0DA7"/>
    <w:rsid w:val="006A157D"/>
    <w:rsid w:val="006A16B1"/>
    <w:rsid w:val="006A1844"/>
    <w:rsid w:val="006A1CF5"/>
    <w:rsid w:val="006A1E92"/>
    <w:rsid w:val="006A20CA"/>
    <w:rsid w:val="006A22DD"/>
    <w:rsid w:val="006A22FC"/>
    <w:rsid w:val="006A3000"/>
    <w:rsid w:val="006A32BA"/>
    <w:rsid w:val="006A34FF"/>
    <w:rsid w:val="006A3EF5"/>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B7447"/>
    <w:rsid w:val="006C0D25"/>
    <w:rsid w:val="006C15C7"/>
    <w:rsid w:val="006C1EE3"/>
    <w:rsid w:val="006C20F8"/>
    <w:rsid w:val="006C304D"/>
    <w:rsid w:val="006C3B80"/>
    <w:rsid w:val="006C4159"/>
    <w:rsid w:val="006C4C16"/>
    <w:rsid w:val="006C4D4B"/>
    <w:rsid w:val="006C5AC4"/>
    <w:rsid w:val="006C6249"/>
    <w:rsid w:val="006C7EC2"/>
    <w:rsid w:val="006D123C"/>
    <w:rsid w:val="006D1CDD"/>
    <w:rsid w:val="006D1E24"/>
    <w:rsid w:val="006D22F1"/>
    <w:rsid w:val="006D24EA"/>
    <w:rsid w:val="006D278F"/>
    <w:rsid w:val="006D28E0"/>
    <w:rsid w:val="006D2D4F"/>
    <w:rsid w:val="006D3682"/>
    <w:rsid w:val="006D565D"/>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08A"/>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4719"/>
    <w:rsid w:val="006F5186"/>
    <w:rsid w:val="006F5E0D"/>
    <w:rsid w:val="006F5FDA"/>
    <w:rsid w:val="006F6972"/>
    <w:rsid w:val="006F7056"/>
    <w:rsid w:val="006F71D7"/>
    <w:rsid w:val="006F755D"/>
    <w:rsid w:val="00700974"/>
    <w:rsid w:val="007016A1"/>
    <w:rsid w:val="00701AD6"/>
    <w:rsid w:val="00701F9A"/>
    <w:rsid w:val="00702622"/>
    <w:rsid w:val="00706840"/>
    <w:rsid w:val="007076DE"/>
    <w:rsid w:val="00707845"/>
    <w:rsid w:val="00707B57"/>
    <w:rsid w:val="00710BC7"/>
    <w:rsid w:val="00710E30"/>
    <w:rsid w:val="007119E0"/>
    <w:rsid w:val="00712209"/>
    <w:rsid w:val="007135DA"/>
    <w:rsid w:val="00713D29"/>
    <w:rsid w:val="00713F79"/>
    <w:rsid w:val="00714211"/>
    <w:rsid w:val="007143A7"/>
    <w:rsid w:val="007145EA"/>
    <w:rsid w:val="00715641"/>
    <w:rsid w:val="0071649D"/>
    <w:rsid w:val="00716765"/>
    <w:rsid w:val="00716C70"/>
    <w:rsid w:val="00716F10"/>
    <w:rsid w:val="00717EA9"/>
    <w:rsid w:val="0072086C"/>
    <w:rsid w:val="00720E8A"/>
    <w:rsid w:val="0072136E"/>
    <w:rsid w:val="0072185C"/>
    <w:rsid w:val="00721B21"/>
    <w:rsid w:val="00721C1E"/>
    <w:rsid w:val="00721F34"/>
    <w:rsid w:val="0072238C"/>
    <w:rsid w:val="00722687"/>
    <w:rsid w:val="00722758"/>
    <w:rsid w:val="00722C96"/>
    <w:rsid w:val="0072302E"/>
    <w:rsid w:val="0072335B"/>
    <w:rsid w:val="00723926"/>
    <w:rsid w:val="007261AE"/>
    <w:rsid w:val="0072740A"/>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0ACB"/>
    <w:rsid w:val="007413A2"/>
    <w:rsid w:val="0074155B"/>
    <w:rsid w:val="007418E3"/>
    <w:rsid w:val="00742ECD"/>
    <w:rsid w:val="00744E76"/>
    <w:rsid w:val="00744F03"/>
    <w:rsid w:val="00745339"/>
    <w:rsid w:val="007453B0"/>
    <w:rsid w:val="00746612"/>
    <w:rsid w:val="0074722C"/>
    <w:rsid w:val="0074776B"/>
    <w:rsid w:val="007479B2"/>
    <w:rsid w:val="007504AD"/>
    <w:rsid w:val="007519C6"/>
    <w:rsid w:val="00751EEB"/>
    <w:rsid w:val="007520AB"/>
    <w:rsid w:val="007521A4"/>
    <w:rsid w:val="0075366B"/>
    <w:rsid w:val="00753BB0"/>
    <w:rsid w:val="007544E9"/>
    <w:rsid w:val="00756192"/>
    <w:rsid w:val="00756A37"/>
    <w:rsid w:val="00757030"/>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242"/>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68A"/>
    <w:rsid w:val="00781F0F"/>
    <w:rsid w:val="00782392"/>
    <w:rsid w:val="0078245E"/>
    <w:rsid w:val="0078290A"/>
    <w:rsid w:val="00782D14"/>
    <w:rsid w:val="00783C55"/>
    <w:rsid w:val="0078465F"/>
    <w:rsid w:val="0078474E"/>
    <w:rsid w:val="007853B3"/>
    <w:rsid w:val="007864B8"/>
    <w:rsid w:val="007869F3"/>
    <w:rsid w:val="0078727C"/>
    <w:rsid w:val="00787585"/>
    <w:rsid w:val="00787898"/>
    <w:rsid w:val="0078791D"/>
    <w:rsid w:val="00787BBC"/>
    <w:rsid w:val="00787E99"/>
    <w:rsid w:val="00790092"/>
    <w:rsid w:val="0079110C"/>
    <w:rsid w:val="0079186C"/>
    <w:rsid w:val="007919F8"/>
    <w:rsid w:val="00791B8B"/>
    <w:rsid w:val="007920F2"/>
    <w:rsid w:val="007925D9"/>
    <w:rsid w:val="007934F7"/>
    <w:rsid w:val="0079354E"/>
    <w:rsid w:val="00793634"/>
    <w:rsid w:val="00794C0A"/>
    <w:rsid w:val="007957E6"/>
    <w:rsid w:val="007960BD"/>
    <w:rsid w:val="007962DB"/>
    <w:rsid w:val="007964D9"/>
    <w:rsid w:val="0079677C"/>
    <w:rsid w:val="007968C8"/>
    <w:rsid w:val="0079701E"/>
    <w:rsid w:val="007977E8"/>
    <w:rsid w:val="00797C54"/>
    <w:rsid w:val="00797E38"/>
    <w:rsid w:val="00797F5A"/>
    <w:rsid w:val="00797FDD"/>
    <w:rsid w:val="007A0073"/>
    <w:rsid w:val="007A030B"/>
    <w:rsid w:val="007A0415"/>
    <w:rsid w:val="007A0CB4"/>
    <w:rsid w:val="007A0D90"/>
    <w:rsid w:val="007A0FAE"/>
    <w:rsid w:val="007A2B3F"/>
    <w:rsid w:val="007A2BD4"/>
    <w:rsid w:val="007A2E90"/>
    <w:rsid w:val="007A306A"/>
    <w:rsid w:val="007A349A"/>
    <w:rsid w:val="007A4A91"/>
    <w:rsid w:val="007A52DB"/>
    <w:rsid w:val="007A597B"/>
    <w:rsid w:val="007A5B79"/>
    <w:rsid w:val="007A62E1"/>
    <w:rsid w:val="007A69BF"/>
    <w:rsid w:val="007A7ADC"/>
    <w:rsid w:val="007B0D2F"/>
    <w:rsid w:val="007B2BF0"/>
    <w:rsid w:val="007B394F"/>
    <w:rsid w:val="007B3DFF"/>
    <w:rsid w:val="007B47DA"/>
    <w:rsid w:val="007B4B5F"/>
    <w:rsid w:val="007B5884"/>
    <w:rsid w:val="007B59C4"/>
    <w:rsid w:val="007B60FC"/>
    <w:rsid w:val="007B7578"/>
    <w:rsid w:val="007B779D"/>
    <w:rsid w:val="007C0720"/>
    <w:rsid w:val="007C07BA"/>
    <w:rsid w:val="007C095F"/>
    <w:rsid w:val="007C0E1B"/>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0E0C"/>
    <w:rsid w:val="007D14A4"/>
    <w:rsid w:val="007D1607"/>
    <w:rsid w:val="007D1D68"/>
    <w:rsid w:val="007D3B82"/>
    <w:rsid w:val="007D446F"/>
    <w:rsid w:val="007D4A5C"/>
    <w:rsid w:val="007D5968"/>
    <w:rsid w:val="007D6301"/>
    <w:rsid w:val="007D68F9"/>
    <w:rsid w:val="007D7AE7"/>
    <w:rsid w:val="007D7B7E"/>
    <w:rsid w:val="007D7D89"/>
    <w:rsid w:val="007E0632"/>
    <w:rsid w:val="007E0EDF"/>
    <w:rsid w:val="007E0F66"/>
    <w:rsid w:val="007E1DF8"/>
    <w:rsid w:val="007E1F2A"/>
    <w:rsid w:val="007E2600"/>
    <w:rsid w:val="007E2C01"/>
    <w:rsid w:val="007E501D"/>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6A7"/>
    <w:rsid w:val="00803707"/>
    <w:rsid w:val="00803941"/>
    <w:rsid w:val="00803F5C"/>
    <w:rsid w:val="00804A03"/>
    <w:rsid w:val="00805A44"/>
    <w:rsid w:val="00805A6E"/>
    <w:rsid w:val="00805D52"/>
    <w:rsid w:val="00805DF9"/>
    <w:rsid w:val="0080674D"/>
    <w:rsid w:val="00806803"/>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922"/>
    <w:rsid w:val="008215B3"/>
    <w:rsid w:val="0082433C"/>
    <w:rsid w:val="00824E88"/>
    <w:rsid w:val="008256FB"/>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21BA"/>
    <w:rsid w:val="0083234B"/>
    <w:rsid w:val="00832784"/>
    <w:rsid w:val="00832D76"/>
    <w:rsid w:val="00833937"/>
    <w:rsid w:val="008339BC"/>
    <w:rsid w:val="00834701"/>
    <w:rsid w:val="008352DD"/>
    <w:rsid w:val="00835EAD"/>
    <w:rsid w:val="0083635E"/>
    <w:rsid w:val="0083712C"/>
    <w:rsid w:val="008377D0"/>
    <w:rsid w:val="00837C63"/>
    <w:rsid w:val="008407A9"/>
    <w:rsid w:val="00840853"/>
    <w:rsid w:val="00840EDD"/>
    <w:rsid w:val="0084176B"/>
    <w:rsid w:val="008420B9"/>
    <w:rsid w:val="008424A8"/>
    <w:rsid w:val="00842628"/>
    <w:rsid w:val="008428DC"/>
    <w:rsid w:val="00842B79"/>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64"/>
    <w:rsid w:val="008557DE"/>
    <w:rsid w:val="00855A79"/>
    <w:rsid w:val="00855E15"/>
    <w:rsid w:val="00856015"/>
    <w:rsid w:val="00856EF3"/>
    <w:rsid w:val="008578DB"/>
    <w:rsid w:val="008579E9"/>
    <w:rsid w:val="008602D3"/>
    <w:rsid w:val="00860DB0"/>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6F6"/>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3F4D"/>
    <w:rsid w:val="0088587C"/>
    <w:rsid w:val="00886E3E"/>
    <w:rsid w:val="00887790"/>
    <w:rsid w:val="0088784D"/>
    <w:rsid w:val="00887F81"/>
    <w:rsid w:val="0089095E"/>
    <w:rsid w:val="00890B1F"/>
    <w:rsid w:val="00890EBD"/>
    <w:rsid w:val="0089247B"/>
    <w:rsid w:val="00892A68"/>
    <w:rsid w:val="00893C5C"/>
    <w:rsid w:val="00893F68"/>
    <w:rsid w:val="0089433C"/>
    <w:rsid w:val="00894CB5"/>
    <w:rsid w:val="008951CD"/>
    <w:rsid w:val="0089567F"/>
    <w:rsid w:val="00895957"/>
    <w:rsid w:val="00896048"/>
    <w:rsid w:val="00896A29"/>
    <w:rsid w:val="0089713D"/>
    <w:rsid w:val="0089755E"/>
    <w:rsid w:val="008A0689"/>
    <w:rsid w:val="008A08E5"/>
    <w:rsid w:val="008A0F29"/>
    <w:rsid w:val="008A15F7"/>
    <w:rsid w:val="008A199E"/>
    <w:rsid w:val="008A1A5D"/>
    <w:rsid w:val="008A1BED"/>
    <w:rsid w:val="008A3635"/>
    <w:rsid w:val="008A3B58"/>
    <w:rsid w:val="008A4C71"/>
    <w:rsid w:val="008A57C9"/>
    <w:rsid w:val="008A5B72"/>
    <w:rsid w:val="008A5D70"/>
    <w:rsid w:val="008A6A18"/>
    <w:rsid w:val="008A72EE"/>
    <w:rsid w:val="008A79A2"/>
    <w:rsid w:val="008A7FA0"/>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7AB"/>
    <w:rsid w:val="008B58BF"/>
    <w:rsid w:val="008B68F5"/>
    <w:rsid w:val="008B69AE"/>
    <w:rsid w:val="008B6BC4"/>
    <w:rsid w:val="008B71B9"/>
    <w:rsid w:val="008B7D86"/>
    <w:rsid w:val="008C03BB"/>
    <w:rsid w:val="008C0796"/>
    <w:rsid w:val="008C0C51"/>
    <w:rsid w:val="008C1807"/>
    <w:rsid w:val="008C1EEF"/>
    <w:rsid w:val="008C244E"/>
    <w:rsid w:val="008C2B95"/>
    <w:rsid w:val="008C4A9F"/>
    <w:rsid w:val="008C54FA"/>
    <w:rsid w:val="008C67A8"/>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C60"/>
    <w:rsid w:val="008E5D85"/>
    <w:rsid w:val="008E606A"/>
    <w:rsid w:val="008E63AB"/>
    <w:rsid w:val="008E647C"/>
    <w:rsid w:val="008E66A3"/>
    <w:rsid w:val="008E6AB4"/>
    <w:rsid w:val="008E73E6"/>
    <w:rsid w:val="008E793A"/>
    <w:rsid w:val="008F04E6"/>
    <w:rsid w:val="008F0BC6"/>
    <w:rsid w:val="008F0FD0"/>
    <w:rsid w:val="008F238B"/>
    <w:rsid w:val="008F3303"/>
    <w:rsid w:val="008F4772"/>
    <w:rsid w:val="008F4782"/>
    <w:rsid w:val="008F4E55"/>
    <w:rsid w:val="008F4F28"/>
    <w:rsid w:val="008F508D"/>
    <w:rsid w:val="008F52A0"/>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0BA"/>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1D11"/>
    <w:rsid w:val="00922B6B"/>
    <w:rsid w:val="009233E2"/>
    <w:rsid w:val="009233F6"/>
    <w:rsid w:val="00923BF7"/>
    <w:rsid w:val="00923F6E"/>
    <w:rsid w:val="00925A19"/>
    <w:rsid w:val="00925F7F"/>
    <w:rsid w:val="00926720"/>
    <w:rsid w:val="00926B76"/>
    <w:rsid w:val="00926D19"/>
    <w:rsid w:val="00927687"/>
    <w:rsid w:val="0093166B"/>
    <w:rsid w:val="00931789"/>
    <w:rsid w:val="00931E57"/>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1F4A"/>
    <w:rsid w:val="009524ED"/>
    <w:rsid w:val="009549C5"/>
    <w:rsid w:val="009553FF"/>
    <w:rsid w:val="00955FA9"/>
    <w:rsid w:val="00956DB7"/>
    <w:rsid w:val="00957929"/>
    <w:rsid w:val="009603F5"/>
    <w:rsid w:val="00960738"/>
    <w:rsid w:val="00962223"/>
    <w:rsid w:val="00962BE8"/>
    <w:rsid w:val="00964165"/>
    <w:rsid w:val="009642FB"/>
    <w:rsid w:val="00966524"/>
    <w:rsid w:val="009675EE"/>
    <w:rsid w:val="00967884"/>
    <w:rsid w:val="009705E8"/>
    <w:rsid w:val="00970823"/>
    <w:rsid w:val="00971E56"/>
    <w:rsid w:val="00971E85"/>
    <w:rsid w:val="00971F09"/>
    <w:rsid w:val="0097206D"/>
    <w:rsid w:val="009720FA"/>
    <w:rsid w:val="009728A6"/>
    <w:rsid w:val="00973D57"/>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0F6"/>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550"/>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3B0F"/>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57A8"/>
    <w:rsid w:val="009E6ADF"/>
    <w:rsid w:val="009E6FF0"/>
    <w:rsid w:val="009E7126"/>
    <w:rsid w:val="009E7B8A"/>
    <w:rsid w:val="009E7D58"/>
    <w:rsid w:val="009F05CC"/>
    <w:rsid w:val="009F2EE8"/>
    <w:rsid w:val="009F344B"/>
    <w:rsid w:val="009F49F4"/>
    <w:rsid w:val="009F50F4"/>
    <w:rsid w:val="009F62D7"/>
    <w:rsid w:val="009F66B2"/>
    <w:rsid w:val="009F743A"/>
    <w:rsid w:val="009F77BC"/>
    <w:rsid w:val="009F78DD"/>
    <w:rsid w:val="009F7DE8"/>
    <w:rsid w:val="009F7F3C"/>
    <w:rsid w:val="00A00291"/>
    <w:rsid w:val="00A00454"/>
    <w:rsid w:val="00A004D4"/>
    <w:rsid w:val="00A0051C"/>
    <w:rsid w:val="00A008D9"/>
    <w:rsid w:val="00A00C3C"/>
    <w:rsid w:val="00A00E2E"/>
    <w:rsid w:val="00A0128C"/>
    <w:rsid w:val="00A013BB"/>
    <w:rsid w:val="00A01697"/>
    <w:rsid w:val="00A019DB"/>
    <w:rsid w:val="00A01AD4"/>
    <w:rsid w:val="00A01B7F"/>
    <w:rsid w:val="00A0219B"/>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099C"/>
    <w:rsid w:val="00A21855"/>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1EB8"/>
    <w:rsid w:val="00A32498"/>
    <w:rsid w:val="00A33940"/>
    <w:rsid w:val="00A344E2"/>
    <w:rsid w:val="00A35979"/>
    <w:rsid w:val="00A35C36"/>
    <w:rsid w:val="00A364EE"/>
    <w:rsid w:val="00A36729"/>
    <w:rsid w:val="00A36ADC"/>
    <w:rsid w:val="00A377DE"/>
    <w:rsid w:val="00A37AAB"/>
    <w:rsid w:val="00A37AEB"/>
    <w:rsid w:val="00A40411"/>
    <w:rsid w:val="00A417FA"/>
    <w:rsid w:val="00A419CB"/>
    <w:rsid w:val="00A41DDF"/>
    <w:rsid w:val="00A41DF8"/>
    <w:rsid w:val="00A41E2E"/>
    <w:rsid w:val="00A42793"/>
    <w:rsid w:val="00A435A8"/>
    <w:rsid w:val="00A439F8"/>
    <w:rsid w:val="00A43AD9"/>
    <w:rsid w:val="00A43E4D"/>
    <w:rsid w:val="00A43F9E"/>
    <w:rsid w:val="00A44C80"/>
    <w:rsid w:val="00A44C95"/>
    <w:rsid w:val="00A44F09"/>
    <w:rsid w:val="00A46408"/>
    <w:rsid w:val="00A47356"/>
    <w:rsid w:val="00A477DF"/>
    <w:rsid w:val="00A47A31"/>
    <w:rsid w:val="00A50C92"/>
    <w:rsid w:val="00A50E12"/>
    <w:rsid w:val="00A52580"/>
    <w:rsid w:val="00A52A9C"/>
    <w:rsid w:val="00A52B51"/>
    <w:rsid w:val="00A53229"/>
    <w:rsid w:val="00A53724"/>
    <w:rsid w:val="00A5418C"/>
    <w:rsid w:val="00A54F14"/>
    <w:rsid w:val="00A5545B"/>
    <w:rsid w:val="00A55611"/>
    <w:rsid w:val="00A556C2"/>
    <w:rsid w:val="00A55AC5"/>
    <w:rsid w:val="00A55D60"/>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381"/>
    <w:rsid w:val="00A7761A"/>
    <w:rsid w:val="00A77DF9"/>
    <w:rsid w:val="00A80216"/>
    <w:rsid w:val="00A80256"/>
    <w:rsid w:val="00A816A2"/>
    <w:rsid w:val="00A81DA0"/>
    <w:rsid w:val="00A8209F"/>
    <w:rsid w:val="00A82346"/>
    <w:rsid w:val="00A8237D"/>
    <w:rsid w:val="00A828A0"/>
    <w:rsid w:val="00A83786"/>
    <w:rsid w:val="00A8379F"/>
    <w:rsid w:val="00A8566E"/>
    <w:rsid w:val="00A85D9C"/>
    <w:rsid w:val="00A85E10"/>
    <w:rsid w:val="00A86F5E"/>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3F"/>
    <w:rsid w:val="00A9754D"/>
    <w:rsid w:val="00A97C9E"/>
    <w:rsid w:val="00AA00F0"/>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519"/>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E0D"/>
    <w:rsid w:val="00AB3FA8"/>
    <w:rsid w:val="00AB4149"/>
    <w:rsid w:val="00AB5218"/>
    <w:rsid w:val="00AB70B9"/>
    <w:rsid w:val="00AB7807"/>
    <w:rsid w:val="00AC1447"/>
    <w:rsid w:val="00AC1C1C"/>
    <w:rsid w:val="00AC1DDD"/>
    <w:rsid w:val="00AC2160"/>
    <w:rsid w:val="00AC2269"/>
    <w:rsid w:val="00AC23AB"/>
    <w:rsid w:val="00AC2768"/>
    <w:rsid w:val="00AC29EB"/>
    <w:rsid w:val="00AC386C"/>
    <w:rsid w:val="00AC4009"/>
    <w:rsid w:val="00AC4A34"/>
    <w:rsid w:val="00AC4BEE"/>
    <w:rsid w:val="00AC53DC"/>
    <w:rsid w:val="00AC5918"/>
    <w:rsid w:val="00AC5F3A"/>
    <w:rsid w:val="00AC62C4"/>
    <w:rsid w:val="00AC65C2"/>
    <w:rsid w:val="00AC67B0"/>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4ED8"/>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8C"/>
    <w:rsid w:val="00B146D4"/>
    <w:rsid w:val="00B14CD3"/>
    <w:rsid w:val="00B15449"/>
    <w:rsid w:val="00B156D9"/>
    <w:rsid w:val="00B15BBB"/>
    <w:rsid w:val="00B15EC3"/>
    <w:rsid w:val="00B16109"/>
    <w:rsid w:val="00B16A36"/>
    <w:rsid w:val="00B17596"/>
    <w:rsid w:val="00B20248"/>
    <w:rsid w:val="00B212C1"/>
    <w:rsid w:val="00B21B86"/>
    <w:rsid w:val="00B221C7"/>
    <w:rsid w:val="00B226D6"/>
    <w:rsid w:val="00B23F30"/>
    <w:rsid w:val="00B24D34"/>
    <w:rsid w:val="00B25108"/>
    <w:rsid w:val="00B251CA"/>
    <w:rsid w:val="00B262CF"/>
    <w:rsid w:val="00B26361"/>
    <w:rsid w:val="00B264AC"/>
    <w:rsid w:val="00B26D09"/>
    <w:rsid w:val="00B2726B"/>
    <w:rsid w:val="00B27586"/>
    <w:rsid w:val="00B30EB8"/>
    <w:rsid w:val="00B311C1"/>
    <w:rsid w:val="00B323EA"/>
    <w:rsid w:val="00B32934"/>
    <w:rsid w:val="00B333FA"/>
    <w:rsid w:val="00B3363E"/>
    <w:rsid w:val="00B34833"/>
    <w:rsid w:val="00B362BB"/>
    <w:rsid w:val="00B379C6"/>
    <w:rsid w:val="00B4050F"/>
    <w:rsid w:val="00B40F04"/>
    <w:rsid w:val="00B414A9"/>
    <w:rsid w:val="00B41C12"/>
    <w:rsid w:val="00B421E9"/>
    <w:rsid w:val="00B42249"/>
    <w:rsid w:val="00B424AC"/>
    <w:rsid w:val="00B4295A"/>
    <w:rsid w:val="00B436E1"/>
    <w:rsid w:val="00B43E28"/>
    <w:rsid w:val="00B443B6"/>
    <w:rsid w:val="00B444C8"/>
    <w:rsid w:val="00B4450A"/>
    <w:rsid w:val="00B44DBD"/>
    <w:rsid w:val="00B45008"/>
    <w:rsid w:val="00B4555F"/>
    <w:rsid w:val="00B45A97"/>
    <w:rsid w:val="00B45BBE"/>
    <w:rsid w:val="00B47865"/>
    <w:rsid w:val="00B50AB0"/>
    <w:rsid w:val="00B50B6D"/>
    <w:rsid w:val="00B5276B"/>
    <w:rsid w:val="00B52EB1"/>
    <w:rsid w:val="00B5313E"/>
    <w:rsid w:val="00B5381A"/>
    <w:rsid w:val="00B5414B"/>
    <w:rsid w:val="00B5438F"/>
    <w:rsid w:val="00B543C4"/>
    <w:rsid w:val="00B55E59"/>
    <w:rsid w:val="00B560B2"/>
    <w:rsid w:val="00B561EF"/>
    <w:rsid w:val="00B56FE5"/>
    <w:rsid w:val="00B57515"/>
    <w:rsid w:val="00B5766D"/>
    <w:rsid w:val="00B57971"/>
    <w:rsid w:val="00B57DCF"/>
    <w:rsid w:val="00B600CD"/>
    <w:rsid w:val="00B600FC"/>
    <w:rsid w:val="00B6038A"/>
    <w:rsid w:val="00B603E6"/>
    <w:rsid w:val="00B60FBC"/>
    <w:rsid w:val="00B610AE"/>
    <w:rsid w:val="00B61B21"/>
    <w:rsid w:val="00B61B8B"/>
    <w:rsid w:val="00B62C68"/>
    <w:rsid w:val="00B62CC9"/>
    <w:rsid w:val="00B62D0E"/>
    <w:rsid w:val="00B640BF"/>
    <w:rsid w:val="00B65000"/>
    <w:rsid w:val="00B6653A"/>
    <w:rsid w:val="00B6653D"/>
    <w:rsid w:val="00B705AC"/>
    <w:rsid w:val="00B70D56"/>
    <w:rsid w:val="00B72E82"/>
    <w:rsid w:val="00B72EF7"/>
    <w:rsid w:val="00B73259"/>
    <w:rsid w:val="00B74029"/>
    <w:rsid w:val="00B749AD"/>
    <w:rsid w:val="00B75094"/>
    <w:rsid w:val="00B751CB"/>
    <w:rsid w:val="00B75EEE"/>
    <w:rsid w:val="00B769D4"/>
    <w:rsid w:val="00B77344"/>
    <w:rsid w:val="00B81385"/>
    <w:rsid w:val="00B81418"/>
    <w:rsid w:val="00B81FB3"/>
    <w:rsid w:val="00B820E1"/>
    <w:rsid w:val="00B82747"/>
    <w:rsid w:val="00B831F1"/>
    <w:rsid w:val="00B842E1"/>
    <w:rsid w:val="00B85853"/>
    <w:rsid w:val="00B85A7D"/>
    <w:rsid w:val="00B85BFC"/>
    <w:rsid w:val="00B876D2"/>
    <w:rsid w:val="00B90762"/>
    <w:rsid w:val="00B914C5"/>
    <w:rsid w:val="00B929C6"/>
    <w:rsid w:val="00B9337B"/>
    <w:rsid w:val="00B93807"/>
    <w:rsid w:val="00B942D0"/>
    <w:rsid w:val="00B947E0"/>
    <w:rsid w:val="00B94BB8"/>
    <w:rsid w:val="00B95452"/>
    <w:rsid w:val="00B957C0"/>
    <w:rsid w:val="00B95B0E"/>
    <w:rsid w:val="00B95CA1"/>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7FA"/>
    <w:rsid w:val="00BB6E70"/>
    <w:rsid w:val="00BB7339"/>
    <w:rsid w:val="00BB781A"/>
    <w:rsid w:val="00BC057E"/>
    <w:rsid w:val="00BC2013"/>
    <w:rsid w:val="00BC2FFF"/>
    <w:rsid w:val="00BC3CE5"/>
    <w:rsid w:val="00BC4058"/>
    <w:rsid w:val="00BC4731"/>
    <w:rsid w:val="00BC4DDA"/>
    <w:rsid w:val="00BC53B9"/>
    <w:rsid w:val="00BC5608"/>
    <w:rsid w:val="00BC5A70"/>
    <w:rsid w:val="00BC5FD8"/>
    <w:rsid w:val="00BC6609"/>
    <w:rsid w:val="00BC6E47"/>
    <w:rsid w:val="00BC6F27"/>
    <w:rsid w:val="00BC7E01"/>
    <w:rsid w:val="00BC7ECA"/>
    <w:rsid w:val="00BD03EF"/>
    <w:rsid w:val="00BD1C81"/>
    <w:rsid w:val="00BD292B"/>
    <w:rsid w:val="00BD32AF"/>
    <w:rsid w:val="00BD34AD"/>
    <w:rsid w:val="00BD3F80"/>
    <w:rsid w:val="00BD4382"/>
    <w:rsid w:val="00BD4466"/>
    <w:rsid w:val="00BD465A"/>
    <w:rsid w:val="00BD46CF"/>
    <w:rsid w:val="00BD4E1A"/>
    <w:rsid w:val="00BD50EF"/>
    <w:rsid w:val="00BD55CC"/>
    <w:rsid w:val="00BD6A70"/>
    <w:rsid w:val="00BE008D"/>
    <w:rsid w:val="00BE09AE"/>
    <w:rsid w:val="00BE0A49"/>
    <w:rsid w:val="00BE0F2D"/>
    <w:rsid w:val="00BE124F"/>
    <w:rsid w:val="00BE1E53"/>
    <w:rsid w:val="00BE1E5D"/>
    <w:rsid w:val="00BE1F8F"/>
    <w:rsid w:val="00BE2C47"/>
    <w:rsid w:val="00BE39EC"/>
    <w:rsid w:val="00BE4275"/>
    <w:rsid w:val="00BE4EEB"/>
    <w:rsid w:val="00BE53C6"/>
    <w:rsid w:val="00BE5671"/>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1FB"/>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7481"/>
    <w:rsid w:val="00C274C4"/>
    <w:rsid w:val="00C30133"/>
    <w:rsid w:val="00C31124"/>
    <w:rsid w:val="00C319DE"/>
    <w:rsid w:val="00C31B64"/>
    <w:rsid w:val="00C33079"/>
    <w:rsid w:val="00C3308B"/>
    <w:rsid w:val="00C3315A"/>
    <w:rsid w:val="00C33590"/>
    <w:rsid w:val="00C33669"/>
    <w:rsid w:val="00C33729"/>
    <w:rsid w:val="00C338A8"/>
    <w:rsid w:val="00C345B3"/>
    <w:rsid w:val="00C346E8"/>
    <w:rsid w:val="00C3490A"/>
    <w:rsid w:val="00C34C05"/>
    <w:rsid w:val="00C35195"/>
    <w:rsid w:val="00C35A36"/>
    <w:rsid w:val="00C35ACE"/>
    <w:rsid w:val="00C365E8"/>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CFA"/>
    <w:rsid w:val="00C45EAF"/>
    <w:rsid w:val="00C46048"/>
    <w:rsid w:val="00C46520"/>
    <w:rsid w:val="00C468C2"/>
    <w:rsid w:val="00C470B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34FF"/>
    <w:rsid w:val="00C63BA4"/>
    <w:rsid w:val="00C6426E"/>
    <w:rsid w:val="00C6495F"/>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0A11"/>
    <w:rsid w:val="00C9191A"/>
    <w:rsid w:val="00C92BD4"/>
    <w:rsid w:val="00C92CEC"/>
    <w:rsid w:val="00C9316F"/>
    <w:rsid w:val="00C93528"/>
    <w:rsid w:val="00C938AF"/>
    <w:rsid w:val="00C943CD"/>
    <w:rsid w:val="00C94D11"/>
    <w:rsid w:val="00C96BEB"/>
    <w:rsid w:val="00C97EFE"/>
    <w:rsid w:val="00CA06D4"/>
    <w:rsid w:val="00CA136A"/>
    <w:rsid w:val="00CA206F"/>
    <w:rsid w:val="00CA2105"/>
    <w:rsid w:val="00CA3BF1"/>
    <w:rsid w:val="00CA3D0C"/>
    <w:rsid w:val="00CA71B7"/>
    <w:rsid w:val="00CA74ED"/>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3793"/>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DDA"/>
    <w:rsid w:val="00CD4EBC"/>
    <w:rsid w:val="00CD5E21"/>
    <w:rsid w:val="00CD6E85"/>
    <w:rsid w:val="00CD700A"/>
    <w:rsid w:val="00CD7C01"/>
    <w:rsid w:val="00CE1536"/>
    <w:rsid w:val="00CE1F64"/>
    <w:rsid w:val="00CE321A"/>
    <w:rsid w:val="00CE331D"/>
    <w:rsid w:val="00CE3549"/>
    <w:rsid w:val="00CE3E50"/>
    <w:rsid w:val="00CE47CD"/>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4A2D"/>
    <w:rsid w:val="00CF5045"/>
    <w:rsid w:val="00CF58AE"/>
    <w:rsid w:val="00CF5AAF"/>
    <w:rsid w:val="00CF5E8A"/>
    <w:rsid w:val="00CF7081"/>
    <w:rsid w:val="00CF74A2"/>
    <w:rsid w:val="00CF7657"/>
    <w:rsid w:val="00CF7661"/>
    <w:rsid w:val="00D00656"/>
    <w:rsid w:val="00D015E8"/>
    <w:rsid w:val="00D01AD1"/>
    <w:rsid w:val="00D0261A"/>
    <w:rsid w:val="00D026AD"/>
    <w:rsid w:val="00D03856"/>
    <w:rsid w:val="00D04A49"/>
    <w:rsid w:val="00D0512C"/>
    <w:rsid w:val="00D05134"/>
    <w:rsid w:val="00D05201"/>
    <w:rsid w:val="00D060DE"/>
    <w:rsid w:val="00D06D87"/>
    <w:rsid w:val="00D0780F"/>
    <w:rsid w:val="00D07910"/>
    <w:rsid w:val="00D07D17"/>
    <w:rsid w:val="00D07F0D"/>
    <w:rsid w:val="00D102B0"/>
    <w:rsid w:val="00D10424"/>
    <w:rsid w:val="00D104E0"/>
    <w:rsid w:val="00D11444"/>
    <w:rsid w:val="00D11FDA"/>
    <w:rsid w:val="00D12448"/>
    <w:rsid w:val="00D1269D"/>
    <w:rsid w:val="00D12ACC"/>
    <w:rsid w:val="00D12E70"/>
    <w:rsid w:val="00D1363D"/>
    <w:rsid w:val="00D136CF"/>
    <w:rsid w:val="00D1459C"/>
    <w:rsid w:val="00D146DF"/>
    <w:rsid w:val="00D14A84"/>
    <w:rsid w:val="00D14B63"/>
    <w:rsid w:val="00D159BA"/>
    <w:rsid w:val="00D15AA5"/>
    <w:rsid w:val="00D15C8F"/>
    <w:rsid w:val="00D15F2C"/>
    <w:rsid w:val="00D15F5C"/>
    <w:rsid w:val="00D1696E"/>
    <w:rsid w:val="00D16AA2"/>
    <w:rsid w:val="00D16F87"/>
    <w:rsid w:val="00D177CE"/>
    <w:rsid w:val="00D17961"/>
    <w:rsid w:val="00D17C37"/>
    <w:rsid w:val="00D20983"/>
    <w:rsid w:val="00D20EC8"/>
    <w:rsid w:val="00D20F0D"/>
    <w:rsid w:val="00D21F54"/>
    <w:rsid w:val="00D221A4"/>
    <w:rsid w:val="00D22A49"/>
    <w:rsid w:val="00D22EF4"/>
    <w:rsid w:val="00D2307C"/>
    <w:rsid w:val="00D24257"/>
    <w:rsid w:val="00D25A98"/>
    <w:rsid w:val="00D269C2"/>
    <w:rsid w:val="00D30A6B"/>
    <w:rsid w:val="00D319A0"/>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CCB"/>
    <w:rsid w:val="00D45E4B"/>
    <w:rsid w:val="00D46548"/>
    <w:rsid w:val="00D47132"/>
    <w:rsid w:val="00D47736"/>
    <w:rsid w:val="00D47C50"/>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287"/>
    <w:rsid w:val="00D727F6"/>
    <w:rsid w:val="00D738D6"/>
    <w:rsid w:val="00D738EF"/>
    <w:rsid w:val="00D73E75"/>
    <w:rsid w:val="00D74737"/>
    <w:rsid w:val="00D752EA"/>
    <w:rsid w:val="00D7600B"/>
    <w:rsid w:val="00D760DD"/>
    <w:rsid w:val="00D761A5"/>
    <w:rsid w:val="00D775BC"/>
    <w:rsid w:val="00D77C56"/>
    <w:rsid w:val="00D80032"/>
    <w:rsid w:val="00D80795"/>
    <w:rsid w:val="00D818AE"/>
    <w:rsid w:val="00D819AB"/>
    <w:rsid w:val="00D8270F"/>
    <w:rsid w:val="00D82AB2"/>
    <w:rsid w:val="00D82C63"/>
    <w:rsid w:val="00D82DC4"/>
    <w:rsid w:val="00D83338"/>
    <w:rsid w:val="00D8363F"/>
    <w:rsid w:val="00D841CC"/>
    <w:rsid w:val="00D841E9"/>
    <w:rsid w:val="00D84E32"/>
    <w:rsid w:val="00D84FB4"/>
    <w:rsid w:val="00D85241"/>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1E90"/>
    <w:rsid w:val="00DA30F5"/>
    <w:rsid w:val="00DA3271"/>
    <w:rsid w:val="00DA36C1"/>
    <w:rsid w:val="00DA4696"/>
    <w:rsid w:val="00DA4E5E"/>
    <w:rsid w:val="00DA5797"/>
    <w:rsid w:val="00DA6E69"/>
    <w:rsid w:val="00DA7625"/>
    <w:rsid w:val="00DA7A03"/>
    <w:rsid w:val="00DA7CF8"/>
    <w:rsid w:val="00DB0AC7"/>
    <w:rsid w:val="00DB0C6A"/>
    <w:rsid w:val="00DB0ED4"/>
    <w:rsid w:val="00DB1818"/>
    <w:rsid w:val="00DB1866"/>
    <w:rsid w:val="00DB2638"/>
    <w:rsid w:val="00DB2ED9"/>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E3C"/>
    <w:rsid w:val="00DC4F46"/>
    <w:rsid w:val="00DC4FEF"/>
    <w:rsid w:val="00DC535E"/>
    <w:rsid w:val="00DC596C"/>
    <w:rsid w:val="00DC66DE"/>
    <w:rsid w:val="00DC7732"/>
    <w:rsid w:val="00DD00FC"/>
    <w:rsid w:val="00DD015C"/>
    <w:rsid w:val="00DD2536"/>
    <w:rsid w:val="00DD28A4"/>
    <w:rsid w:val="00DD3305"/>
    <w:rsid w:val="00DD3964"/>
    <w:rsid w:val="00DD4473"/>
    <w:rsid w:val="00DD4B22"/>
    <w:rsid w:val="00DD4F46"/>
    <w:rsid w:val="00DD5E18"/>
    <w:rsid w:val="00DD6A01"/>
    <w:rsid w:val="00DD6D2A"/>
    <w:rsid w:val="00DD7168"/>
    <w:rsid w:val="00DD7A48"/>
    <w:rsid w:val="00DE02C2"/>
    <w:rsid w:val="00DE1127"/>
    <w:rsid w:val="00DE13B2"/>
    <w:rsid w:val="00DE2810"/>
    <w:rsid w:val="00DE2BA3"/>
    <w:rsid w:val="00DE2C98"/>
    <w:rsid w:val="00DE3483"/>
    <w:rsid w:val="00DE354E"/>
    <w:rsid w:val="00DE3B82"/>
    <w:rsid w:val="00DE3ECC"/>
    <w:rsid w:val="00DE3FEC"/>
    <w:rsid w:val="00DE4C31"/>
    <w:rsid w:val="00DE5EF8"/>
    <w:rsid w:val="00DE6006"/>
    <w:rsid w:val="00DE6265"/>
    <w:rsid w:val="00DE6539"/>
    <w:rsid w:val="00DE65B2"/>
    <w:rsid w:val="00DE65F8"/>
    <w:rsid w:val="00DE79CF"/>
    <w:rsid w:val="00DE7CAC"/>
    <w:rsid w:val="00DF041D"/>
    <w:rsid w:val="00DF184B"/>
    <w:rsid w:val="00DF1EA1"/>
    <w:rsid w:val="00DF2764"/>
    <w:rsid w:val="00DF3663"/>
    <w:rsid w:val="00DF3A80"/>
    <w:rsid w:val="00DF3EA3"/>
    <w:rsid w:val="00DF4D37"/>
    <w:rsid w:val="00DF4D9E"/>
    <w:rsid w:val="00DF5A81"/>
    <w:rsid w:val="00DF6AC1"/>
    <w:rsid w:val="00DF73C2"/>
    <w:rsid w:val="00DF7F02"/>
    <w:rsid w:val="00DF7FDF"/>
    <w:rsid w:val="00E00434"/>
    <w:rsid w:val="00E00B74"/>
    <w:rsid w:val="00E00BBA"/>
    <w:rsid w:val="00E00D30"/>
    <w:rsid w:val="00E00F08"/>
    <w:rsid w:val="00E02714"/>
    <w:rsid w:val="00E02B46"/>
    <w:rsid w:val="00E03465"/>
    <w:rsid w:val="00E04FE1"/>
    <w:rsid w:val="00E0565E"/>
    <w:rsid w:val="00E05BE5"/>
    <w:rsid w:val="00E05D2E"/>
    <w:rsid w:val="00E05E81"/>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415"/>
    <w:rsid w:val="00E149C6"/>
    <w:rsid w:val="00E1570D"/>
    <w:rsid w:val="00E15BF0"/>
    <w:rsid w:val="00E15D42"/>
    <w:rsid w:val="00E15FCE"/>
    <w:rsid w:val="00E162E0"/>
    <w:rsid w:val="00E1639F"/>
    <w:rsid w:val="00E16A65"/>
    <w:rsid w:val="00E16CF7"/>
    <w:rsid w:val="00E16E7C"/>
    <w:rsid w:val="00E20DAD"/>
    <w:rsid w:val="00E221E7"/>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11F"/>
    <w:rsid w:val="00E32539"/>
    <w:rsid w:val="00E32D32"/>
    <w:rsid w:val="00E335F3"/>
    <w:rsid w:val="00E33F83"/>
    <w:rsid w:val="00E34C92"/>
    <w:rsid w:val="00E35787"/>
    <w:rsid w:val="00E35AD9"/>
    <w:rsid w:val="00E36776"/>
    <w:rsid w:val="00E36BE4"/>
    <w:rsid w:val="00E377ED"/>
    <w:rsid w:val="00E37A03"/>
    <w:rsid w:val="00E37ABB"/>
    <w:rsid w:val="00E37CF5"/>
    <w:rsid w:val="00E40E65"/>
    <w:rsid w:val="00E418CC"/>
    <w:rsid w:val="00E42167"/>
    <w:rsid w:val="00E4219D"/>
    <w:rsid w:val="00E4263B"/>
    <w:rsid w:val="00E42B47"/>
    <w:rsid w:val="00E42E2B"/>
    <w:rsid w:val="00E43461"/>
    <w:rsid w:val="00E435EF"/>
    <w:rsid w:val="00E437B1"/>
    <w:rsid w:val="00E4548C"/>
    <w:rsid w:val="00E45961"/>
    <w:rsid w:val="00E461C6"/>
    <w:rsid w:val="00E50E58"/>
    <w:rsid w:val="00E50EC4"/>
    <w:rsid w:val="00E50FBD"/>
    <w:rsid w:val="00E510D6"/>
    <w:rsid w:val="00E51501"/>
    <w:rsid w:val="00E51BF7"/>
    <w:rsid w:val="00E5337B"/>
    <w:rsid w:val="00E557CE"/>
    <w:rsid w:val="00E55B4B"/>
    <w:rsid w:val="00E560B6"/>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980"/>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1D"/>
    <w:rsid w:val="00E76BB7"/>
    <w:rsid w:val="00E76D9F"/>
    <w:rsid w:val="00E77645"/>
    <w:rsid w:val="00E80128"/>
    <w:rsid w:val="00E806D8"/>
    <w:rsid w:val="00E80AA7"/>
    <w:rsid w:val="00E80E63"/>
    <w:rsid w:val="00E81200"/>
    <w:rsid w:val="00E81D5A"/>
    <w:rsid w:val="00E8255D"/>
    <w:rsid w:val="00E82BFB"/>
    <w:rsid w:val="00E83421"/>
    <w:rsid w:val="00E8431D"/>
    <w:rsid w:val="00E85002"/>
    <w:rsid w:val="00E87157"/>
    <w:rsid w:val="00E87CB0"/>
    <w:rsid w:val="00E87D81"/>
    <w:rsid w:val="00E9046F"/>
    <w:rsid w:val="00E905D6"/>
    <w:rsid w:val="00E907CF"/>
    <w:rsid w:val="00E90FBD"/>
    <w:rsid w:val="00E910EB"/>
    <w:rsid w:val="00E91460"/>
    <w:rsid w:val="00E91ECB"/>
    <w:rsid w:val="00E93B17"/>
    <w:rsid w:val="00E95062"/>
    <w:rsid w:val="00E9537D"/>
    <w:rsid w:val="00E95746"/>
    <w:rsid w:val="00E9629F"/>
    <w:rsid w:val="00E96544"/>
    <w:rsid w:val="00E9659B"/>
    <w:rsid w:val="00E97072"/>
    <w:rsid w:val="00EA0009"/>
    <w:rsid w:val="00EA0135"/>
    <w:rsid w:val="00EA01DA"/>
    <w:rsid w:val="00EA0F74"/>
    <w:rsid w:val="00EA2387"/>
    <w:rsid w:val="00EA2E0A"/>
    <w:rsid w:val="00EA3049"/>
    <w:rsid w:val="00EA32E7"/>
    <w:rsid w:val="00EA386B"/>
    <w:rsid w:val="00EA40E1"/>
    <w:rsid w:val="00EA5A39"/>
    <w:rsid w:val="00EA5DB3"/>
    <w:rsid w:val="00EA5FD6"/>
    <w:rsid w:val="00EA6225"/>
    <w:rsid w:val="00EA65EB"/>
    <w:rsid w:val="00EA66F1"/>
    <w:rsid w:val="00EA7C1D"/>
    <w:rsid w:val="00EA7C8E"/>
    <w:rsid w:val="00EB04CD"/>
    <w:rsid w:val="00EB07C0"/>
    <w:rsid w:val="00EB0C43"/>
    <w:rsid w:val="00EB19E5"/>
    <w:rsid w:val="00EB1A49"/>
    <w:rsid w:val="00EB27E9"/>
    <w:rsid w:val="00EB28BC"/>
    <w:rsid w:val="00EB2D99"/>
    <w:rsid w:val="00EB3DBE"/>
    <w:rsid w:val="00EB5118"/>
    <w:rsid w:val="00EB63B9"/>
    <w:rsid w:val="00EB6BF9"/>
    <w:rsid w:val="00EB6F40"/>
    <w:rsid w:val="00EB7458"/>
    <w:rsid w:val="00EB76AF"/>
    <w:rsid w:val="00EB77C1"/>
    <w:rsid w:val="00EB7E60"/>
    <w:rsid w:val="00EC03EC"/>
    <w:rsid w:val="00EC0472"/>
    <w:rsid w:val="00EC0EA2"/>
    <w:rsid w:val="00EC12B8"/>
    <w:rsid w:val="00EC241E"/>
    <w:rsid w:val="00EC2B31"/>
    <w:rsid w:val="00EC3432"/>
    <w:rsid w:val="00EC4912"/>
    <w:rsid w:val="00EC4A25"/>
    <w:rsid w:val="00EC5568"/>
    <w:rsid w:val="00EC5E6B"/>
    <w:rsid w:val="00EC7251"/>
    <w:rsid w:val="00EC75BA"/>
    <w:rsid w:val="00ED0C0F"/>
    <w:rsid w:val="00ED106F"/>
    <w:rsid w:val="00ED13B4"/>
    <w:rsid w:val="00ED2104"/>
    <w:rsid w:val="00ED21A0"/>
    <w:rsid w:val="00ED38AF"/>
    <w:rsid w:val="00ED4881"/>
    <w:rsid w:val="00ED581F"/>
    <w:rsid w:val="00ED58ED"/>
    <w:rsid w:val="00ED5BD8"/>
    <w:rsid w:val="00ED5F6D"/>
    <w:rsid w:val="00ED62E4"/>
    <w:rsid w:val="00ED6DCF"/>
    <w:rsid w:val="00ED7167"/>
    <w:rsid w:val="00ED7378"/>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649"/>
    <w:rsid w:val="00EE498C"/>
    <w:rsid w:val="00EE509C"/>
    <w:rsid w:val="00EE57DE"/>
    <w:rsid w:val="00EE5BB5"/>
    <w:rsid w:val="00EE5E3B"/>
    <w:rsid w:val="00EE63CB"/>
    <w:rsid w:val="00EE77D5"/>
    <w:rsid w:val="00EE7CA5"/>
    <w:rsid w:val="00EF0D5D"/>
    <w:rsid w:val="00EF1C76"/>
    <w:rsid w:val="00EF2D37"/>
    <w:rsid w:val="00EF46DA"/>
    <w:rsid w:val="00EF50D4"/>
    <w:rsid w:val="00EF546E"/>
    <w:rsid w:val="00EF6068"/>
    <w:rsid w:val="00EF73EC"/>
    <w:rsid w:val="00EF7976"/>
    <w:rsid w:val="00EF7A8F"/>
    <w:rsid w:val="00EF7CC1"/>
    <w:rsid w:val="00F0051D"/>
    <w:rsid w:val="00F021A7"/>
    <w:rsid w:val="00F025A2"/>
    <w:rsid w:val="00F02F67"/>
    <w:rsid w:val="00F03AA6"/>
    <w:rsid w:val="00F03FA0"/>
    <w:rsid w:val="00F040C7"/>
    <w:rsid w:val="00F04C94"/>
    <w:rsid w:val="00F0670A"/>
    <w:rsid w:val="00F10E67"/>
    <w:rsid w:val="00F1111C"/>
    <w:rsid w:val="00F114A7"/>
    <w:rsid w:val="00F12145"/>
    <w:rsid w:val="00F13A1C"/>
    <w:rsid w:val="00F13F30"/>
    <w:rsid w:val="00F144F9"/>
    <w:rsid w:val="00F14C78"/>
    <w:rsid w:val="00F15493"/>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25B"/>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6C8A"/>
    <w:rsid w:val="00F47C1A"/>
    <w:rsid w:val="00F47D35"/>
    <w:rsid w:val="00F47F3F"/>
    <w:rsid w:val="00F47FEB"/>
    <w:rsid w:val="00F50401"/>
    <w:rsid w:val="00F50EE3"/>
    <w:rsid w:val="00F51EB3"/>
    <w:rsid w:val="00F522B4"/>
    <w:rsid w:val="00F533FE"/>
    <w:rsid w:val="00F53506"/>
    <w:rsid w:val="00F53876"/>
    <w:rsid w:val="00F539A2"/>
    <w:rsid w:val="00F53AFE"/>
    <w:rsid w:val="00F5419C"/>
    <w:rsid w:val="00F54374"/>
    <w:rsid w:val="00F54836"/>
    <w:rsid w:val="00F54A3D"/>
    <w:rsid w:val="00F54ADC"/>
    <w:rsid w:val="00F553F1"/>
    <w:rsid w:val="00F554E3"/>
    <w:rsid w:val="00F55CE9"/>
    <w:rsid w:val="00F56A65"/>
    <w:rsid w:val="00F574BE"/>
    <w:rsid w:val="00F579B9"/>
    <w:rsid w:val="00F57D51"/>
    <w:rsid w:val="00F60BEB"/>
    <w:rsid w:val="00F628B1"/>
    <w:rsid w:val="00F63567"/>
    <w:rsid w:val="00F6357E"/>
    <w:rsid w:val="00F6369B"/>
    <w:rsid w:val="00F63C1F"/>
    <w:rsid w:val="00F64013"/>
    <w:rsid w:val="00F64C34"/>
    <w:rsid w:val="00F653B8"/>
    <w:rsid w:val="00F65D1A"/>
    <w:rsid w:val="00F65E65"/>
    <w:rsid w:val="00F700CA"/>
    <w:rsid w:val="00F706A4"/>
    <w:rsid w:val="00F71A68"/>
    <w:rsid w:val="00F71CBC"/>
    <w:rsid w:val="00F72C7A"/>
    <w:rsid w:val="00F7302F"/>
    <w:rsid w:val="00F73DC4"/>
    <w:rsid w:val="00F73E09"/>
    <w:rsid w:val="00F73F91"/>
    <w:rsid w:val="00F74B2E"/>
    <w:rsid w:val="00F7613F"/>
    <w:rsid w:val="00F76D11"/>
    <w:rsid w:val="00F76E3A"/>
    <w:rsid w:val="00F76F8F"/>
    <w:rsid w:val="00F7758B"/>
    <w:rsid w:val="00F778FE"/>
    <w:rsid w:val="00F77A9F"/>
    <w:rsid w:val="00F80905"/>
    <w:rsid w:val="00F80FAD"/>
    <w:rsid w:val="00F82256"/>
    <w:rsid w:val="00F82924"/>
    <w:rsid w:val="00F829D4"/>
    <w:rsid w:val="00F82A43"/>
    <w:rsid w:val="00F82D22"/>
    <w:rsid w:val="00F83350"/>
    <w:rsid w:val="00F8447D"/>
    <w:rsid w:val="00F84A25"/>
    <w:rsid w:val="00F84BE6"/>
    <w:rsid w:val="00F84DC7"/>
    <w:rsid w:val="00F85260"/>
    <w:rsid w:val="00F85362"/>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A83"/>
    <w:rsid w:val="00FB5B21"/>
    <w:rsid w:val="00FB6EF1"/>
    <w:rsid w:val="00FC055D"/>
    <w:rsid w:val="00FC1192"/>
    <w:rsid w:val="00FC11E5"/>
    <w:rsid w:val="00FC16A1"/>
    <w:rsid w:val="00FC1D09"/>
    <w:rsid w:val="00FC221E"/>
    <w:rsid w:val="00FC2699"/>
    <w:rsid w:val="00FC2BE1"/>
    <w:rsid w:val="00FC30AD"/>
    <w:rsid w:val="00FC34F0"/>
    <w:rsid w:val="00FC3693"/>
    <w:rsid w:val="00FC36DA"/>
    <w:rsid w:val="00FC3BBB"/>
    <w:rsid w:val="00FC41FA"/>
    <w:rsid w:val="00FC4EF3"/>
    <w:rsid w:val="00FC5D7D"/>
    <w:rsid w:val="00FC65EA"/>
    <w:rsid w:val="00FC66EA"/>
    <w:rsid w:val="00FD0C8B"/>
    <w:rsid w:val="00FD1031"/>
    <w:rsid w:val="00FD13F1"/>
    <w:rsid w:val="00FD146E"/>
    <w:rsid w:val="00FD22A2"/>
    <w:rsid w:val="00FD2819"/>
    <w:rsid w:val="00FD3A32"/>
    <w:rsid w:val="00FD4297"/>
    <w:rsid w:val="00FD43F7"/>
    <w:rsid w:val="00FD5053"/>
    <w:rsid w:val="00FD52DA"/>
    <w:rsid w:val="00FD5BBB"/>
    <w:rsid w:val="00FD6BCC"/>
    <w:rsid w:val="00FD72D0"/>
    <w:rsid w:val="00FD75C2"/>
    <w:rsid w:val="00FD78EA"/>
    <w:rsid w:val="00FE02EC"/>
    <w:rsid w:val="00FE0B0E"/>
    <w:rsid w:val="00FE0B6C"/>
    <w:rsid w:val="00FE12A6"/>
    <w:rsid w:val="00FE184E"/>
    <w:rsid w:val="00FE2843"/>
    <w:rsid w:val="00FE3E99"/>
    <w:rsid w:val="00FE4554"/>
    <w:rsid w:val="00FE4C06"/>
    <w:rsid w:val="00FE4DEA"/>
    <w:rsid w:val="00FE59CA"/>
    <w:rsid w:val="00FE62FB"/>
    <w:rsid w:val="00FE6C9F"/>
    <w:rsid w:val="00FE71EF"/>
    <w:rsid w:val="00FE7441"/>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C5AC4"/>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列 字"/>
    <w:uiPriority w:val="34"/>
    <w:qFormat/>
    <w:locked/>
    <w:rPr>
      <w:rFonts w:eastAsia="宋体"/>
      <w:lang w:eastAsia="ja-JP"/>
    </w:rPr>
  </w:style>
  <w:style w:type="character" w:customStyle="1" w:styleId="NOChar">
    <w:name w:val="NO Char"/>
    <w:link w:val="NO"/>
    <w:qFormat/>
    <w:locked/>
    <w:rsid w:val="00ED6DCF"/>
    <w:rPr>
      <w:rFonts w:ascii="Arial" w:eastAsia="Arial Unicode MS" w:hAnsi="Arial"/>
      <w:lang w:val="en-GB" w:eastAsia="en-US"/>
    </w:rPr>
  </w:style>
  <w:style w:type="paragraph" w:customStyle="1" w:styleId="no0">
    <w:name w:val="no"/>
    <w:basedOn w:val="a0"/>
    <w:rsid w:val="006A3EF5"/>
    <w:pPr>
      <w:spacing w:before="100" w:beforeAutospacing="1" w:after="100" w:afterAutospacing="1"/>
      <w:jc w:val="left"/>
    </w:pPr>
    <w:rPr>
      <w:rFonts w:ascii="宋体" w:eastAsia="宋体" w:hAnsi="宋体" w:cs="宋体"/>
      <w:sz w:val="24"/>
      <w:szCs w:val="24"/>
      <w:lang w:val="en-US" w:eastAsia="zh-CN"/>
    </w:rPr>
  </w:style>
  <w:style w:type="table" w:customStyle="1" w:styleId="13">
    <w:name w:val="网格型1"/>
    <w:basedOn w:val="a2"/>
    <w:next w:val="af2"/>
    <w:uiPriority w:val="39"/>
    <w:qFormat/>
    <w:rsid w:val="006C5AC4"/>
    <w:rPr>
      <w:rFonts w:ascii="Calibri" w:eastAsia="Calibri" w:hAnsi="Calibri"/>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3</Pages>
  <Words>937</Words>
  <Characters>5343</Characters>
  <Application>Microsoft Office Word</Application>
  <DocSecurity>0</DocSecurity>
  <Lines>44</Lines>
  <Paragraphs>12</Paragraphs>
  <ScaleCrop>false</ScaleCrop>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cp:lastPrinted>2016-01-11T02:35:00Z</cp:lastPrinted>
  <dcterms:created xsi:type="dcterms:W3CDTF">2025-08-15T07:24:00Z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